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0" w:type="dxa"/>
        <w:tblCellSpacing w:w="15" w:type="dxa"/>
        <w:tblLook w:val="04A0" w:firstRow="1" w:lastRow="0" w:firstColumn="1" w:lastColumn="0" w:noHBand="0" w:noVBand="1"/>
      </w:tblPr>
      <w:tblGrid>
        <w:gridCol w:w="3448"/>
        <w:gridCol w:w="2834"/>
        <w:gridCol w:w="66"/>
        <w:gridCol w:w="81"/>
      </w:tblGrid>
      <w:tr w:rsidR="0058467B" w:rsidRPr="005B56F6" w:rsidTr="0058467B">
        <w:trPr>
          <w:gridAfter w:val="2"/>
          <w:tblCellSpacing w:w="15" w:type="dxa"/>
        </w:trPr>
        <w:tc>
          <w:tcPr>
            <w:tcW w:w="0" w:type="auto"/>
            <w:gridSpan w:val="2"/>
            <w:tcMar>
              <w:top w:w="15" w:type="dxa"/>
              <w:left w:w="15" w:type="dxa"/>
              <w:bottom w:w="15" w:type="dxa"/>
              <w:right w:w="15" w:type="dxa"/>
            </w:tcMar>
            <w:vAlign w:val="center"/>
            <w:hideMark/>
          </w:tcPr>
          <w:p w:rsidR="0058467B" w:rsidRPr="005B56F6" w:rsidRDefault="005B56F6">
            <w:pPr>
              <w:rPr>
                <w:rFonts w:ascii="Arial" w:eastAsia="Times New Roman" w:hAnsi="Arial" w:cs="Arial"/>
              </w:rPr>
            </w:pPr>
            <w:r>
              <w:rPr>
                <w:rFonts w:ascii="Arial" w:eastAsia="Times New Roman" w:hAnsi="Arial" w:cs="Arial"/>
              </w:rPr>
              <w:t xml:space="preserve">                                 </w:t>
            </w:r>
            <w:r w:rsidR="0058467B" w:rsidRPr="005B56F6">
              <w:rPr>
                <w:rFonts w:ascii="Arial" w:eastAsia="Times New Roman" w:hAnsi="Arial" w:cs="Arial"/>
              </w:rPr>
              <w:t>College of DuPage</w:t>
            </w:r>
          </w:p>
        </w:tc>
      </w:tr>
      <w:tr w:rsidR="0058467B" w:rsidRPr="005B56F6" w:rsidTr="0058467B">
        <w:trPr>
          <w:gridAfter w:val="2"/>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Course Syllabus</w:t>
            </w:r>
          </w:p>
        </w:tc>
        <w:tc>
          <w:tcPr>
            <w:tcW w:w="0" w:type="auto"/>
            <w:tcMar>
              <w:top w:w="15" w:type="dxa"/>
              <w:left w:w="15" w:type="dxa"/>
              <w:bottom w:w="15" w:type="dxa"/>
              <w:right w:w="15" w:type="dxa"/>
            </w:tcMar>
            <w:vAlign w:val="center"/>
            <w:hideMark/>
          </w:tcPr>
          <w:p w:rsidR="0058467B" w:rsidRPr="005B56F6" w:rsidRDefault="003F3088">
            <w:pPr>
              <w:rPr>
                <w:rFonts w:ascii="Arial" w:eastAsia="Times New Roman" w:hAnsi="Arial" w:cs="Arial"/>
              </w:rPr>
            </w:pPr>
            <w:hyperlink r:id="rId6" w:history="1">
              <w:r w:rsidR="0058467B" w:rsidRPr="005B56F6">
                <w:rPr>
                  <w:rStyle w:val="Hyperlink"/>
                  <w:rFonts w:ascii="Arial" w:eastAsia="Times New Roman" w:hAnsi="Arial" w:cs="Arial"/>
                </w:rPr>
                <w:t>http://www.cod.edu</w:t>
              </w:r>
            </w:hyperlink>
          </w:p>
        </w:tc>
      </w:tr>
      <w:tr w:rsidR="0058467B" w:rsidRPr="005B56F6" w:rsidTr="0058467B">
        <w:trPr>
          <w:gridAfter w:val="2"/>
          <w:tblCellSpacing w:w="15" w:type="dxa"/>
        </w:trPr>
        <w:tc>
          <w:tcPr>
            <w:tcW w:w="0" w:type="auto"/>
            <w:gridSpan w:val="2"/>
            <w:tcMar>
              <w:top w:w="15" w:type="dxa"/>
              <w:left w:w="15" w:type="dxa"/>
              <w:bottom w:w="15" w:type="dxa"/>
              <w:right w:w="15" w:type="dxa"/>
            </w:tcMar>
            <w:vAlign w:val="center"/>
            <w:hideMark/>
          </w:tcPr>
          <w:p w:rsidR="005B56F6" w:rsidRDefault="005B56F6">
            <w:pPr>
              <w:pStyle w:val="Heading3"/>
              <w:jc w:val="center"/>
              <w:rPr>
                <w:rFonts w:ascii="Arial" w:eastAsia="Times New Roman" w:hAnsi="Arial" w:cs="Arial"/>
                <w:sz w:val="24"/>
                <w:szCs w:val="24"/>
              </w:rPr>
            </w:pPr>
          </w:p>
          <w:p w:rsidR="0058467B" w:rsidRPr="005B56F6" w:rsidRDefault="0058467B">
            <w:pPr>
              <w:pStyle w:val="Heading3"/>
              <w:jc w:val="center"/>
              <w:rPr>
                <w:rFonts w:ascii="Arial" w:eastAsia="Times New Roman" w:hAnsi="Arial" w:cs="Arial"/>
                <w:sz w:val="24"/>
                <w:szCs w:val="24"/>
              </w:rPr>
            </w:pPr>
            <w:r w:rsidRPr="005B56F6">
              <w:rPr>
                <w:rFonts w:ascii="Arial" w:eastAsia="Times New Roman" w:hAnsi="Arial" w:cs="Arial"/>
                <w:sz w:val="24"/>
                <w:szCs w:val="24"/>
              </w:rPr>
              <w:t xml:space="preserve">ELECT 1105 Electricity and Electronics for Mechatronics </w:t>
            </w:r>
          </w:p>
        </w:tc>
      </w:tr>
      <w:tr w:rsidR="0058467B" w:rsidRPr="005B56F6" w:rsidTr="0058467B">
        <w:trPr>
          <w:gridAfter w:val="1"/>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Term: Spring - Year: 2015</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Course Date:</w:t>
            </w:r>
          </w:p>
        </w:tc>
        <w:tc>
          <w:tcPr>
            <w:tcW w:w="0" w:type="auto"/>
            <w:tcMar>
              <w:top w:w="15" w:type="dxa"/>
              <w:left w:w="15" w:type="dxa"/>
              <w:bottom w:w="15" w:type="dxa"/>
              <w:right w:w="15" w:type="dxa"/>
            </w:tcMar>
            <w:vAlign w:val="center"/>
          </w:tcPr>
          <w:p w:rsidR="0058467B" w:rsidRPr="005B56F6" w:rsidRDefault="0058467B">
            <w:pPr>
              <w:rPr>
                <w:rFonts w:ascii="Arial" w:eastAsia="Times New Roman" w:hAnsi="Arial" w:cs="Arial"/>
              </w:rPr>
            </w:pPr>
          </w:p>
          <w:p w:rsidR="0058467B" w:rsidRPr="005B56F6" w:rsidRDefault="0058467B">
            <w:pPr>
              <w:rPr>
                <w:rFonts w:ascii="Arial" w:eastAsia="Times New Roman" w:hAnsi="Arial" w:cs="Arial"/>
              </w:rPr>
            </w:pPr>
            <w:r w:rsidRPr="005B56F6">
              <w:rPr>
                <w:rFonts w:ascii="Arial" w:eastAsia="Times New Roman" w:hAnsi="Arial" w:cs="Arial"/>
              </w:rPr>
              <w:br/>
            </w:r>
          </w:p>
        </w:tc>
      </w:tr>
      <w:tr w:rsidR="0058467B" w:rsidRPr="005B56F6" w:rsidTr="0058467B">
        <w:trPr>
          <w:gridAfter w:val="1"/>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IAI Course Code for Majors: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gridAfter w:val="1"/>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IAI Course Code For General Education: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gridAfter w:val="1"/>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gridAfter w:val="1"/>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Credit Hours</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gridAfter w:val="1"/>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Credit Hours: 3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Lecture Hours: 2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gridAfter w:val="1"/>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Lab Hours: 2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Contact Hours: 4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Clinical Hours: 0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Catalog Description</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Basic concepts in electricity and electronics are studied. An overview of analog and digital electronics such as circuit laws, components, devices, troubleshooting, and use of test equipment will be examined.</w:t>
                  </w: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Course Methods of Instruction</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Objectives/Goals</w:t>
            </w:r>
            <w:r w:rsidRPr="005B56F6">
              <w:rPr>
                <w:rFonts w:ascii="Arial" w:eastAsia="Times New Roman" w:hAnsi="Arial" w:cs="Arial"/>
              </w:rPr>
              <w:br/>
              <w:t>Upon successful completion of this course, the student should be able to do the following:</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Discuss digital and analog circuitry concepts</w:t>
                  </w:r>
                </w:p>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Explain digital and analog devices</w:t>
                  </w:r>
                </w:p>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Apply basic circuit laws to solve electrical and electronic problems</w:t>
                  </w:r>
                </w:p>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Identify basic circuit components</w:t>
                  </w:r>
                </w:p>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Describe electrical circuit operating parameters</w:t>
                  </w:r>
                </w:p>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 xml:space="preserve">Determine electrical and </w:t>
                  </w:r>
                  <w:r w:rsidRPr="005B56F6">
                    <w:rPr>
                      <w:rFonts w:ascii="Arial" w:eastAsia="Times New Roman" w:hAnsi="Arial" w:cs="Arial"/>
                    </w:rPr>
                    <w:lastRenderedPageBreak/>
                    <w:t>electronic characteristics of circuits</w:t>
                  </w:r>
                </w:p>
                <w:p w:rsidR="0058467B" w:rsidRPr="005B56F6" w:rsidRDefault="0058467B" w:rsidP="007C163F">
                  <w:pPr>
                    <w:numPr>
                      <w:ilvl w:val="0"/>
                      <w:numId w:val="1"/>
                    </w:numPr>
                    <w:spacing w:before="100" w:beforeAutospacing="1" w:after="100" w:afterAutospacing="1"/>
                    <w:rPr>
                      <w:rFonts w:ascii="Arial" w:eastAsia="Times New Roman" w:hAnsi="Arial" w:cs="Arial"/>
                    </w:rPr>
                  </w:pPr>
                  <w:r w:rsidRPr="005B56F6">
                    <w:rPr>
                      <w:rFonts w:ascii="Arial" w:eastAsia="Times New Roman" w:hAnsi="Arial" w:cs="Arial"/>
                    </w:rPr>
                    <w:t>Use test equipment troubleshoot circuits</w:t>
                  </w: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lastRenderedPageBreak/>
              <w:t>Topical Outline</w:t>
            </w:r>
            <w:r w:rsidRPr="005B56F6">
              <w:rPr>
                <w:rFonts w:ascii="Arial" w:eastAsia="Times New Roman" w:hAnsi="Arial" w:cs="Arial"/>
              </w:rPr>
              <w:br/>
              <w:t>This course will include but not be restricted to the following topics:</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Basic circuit components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Circuit test Instruments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Basic circuit laws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Electrical circuit operating parameters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Analog circuits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Analog devices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Analog circuit applications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Digital circuits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Digital devices</w:t>
                  </w:r>
                </w:p>
                <w:p w:rsidR="0058467B" w:rsidRPr="005B56F6" w:rsidRDefault="0058467B" w:rsidP="007C163F">
                  <w:pPr>
                    <w:numPr>
                      <w:ilvl w:val="0"/>
                      <w:numId w:val="2"/>
                    </w:numPr>
                    <w:spacing w:before="100" w:beforeAutospacing="1" w:after="100" w:afterAutospacing="1"/>
                    <w:rPr>
                      <w:rFonts w:ascii="Arial" w:eastAsia="Times New Roman" w:hAnsi="Arial" w:cs="Arial"/>
                    </w:rPr>
                  </w:pPr>
                  <w:r w:rsidRPr="005B56F6">
                    <w:rPr>
                      <w:rFonts w:ascii="Arial" w:eastAsia="Times New Roman" w:hAnsi="Arial" w:cs="Arial"/>
                    </w:rPr>
                    <w:t>Digital circuit applications</w:t>
                  </w:r>
                </w:p>
                <w:p w:rsidR="0058467B" w:rsidRPr="005B56F6" w:rsidRDefault="0058467B">
                  <w:pPr>
                    <w:pStyle w:val="NormalWeb"/>
                    <w:rPr>
                      <w:rFonts w:ascii="Arial" w:hAnsi="Arial" w:cs="Arial"/>
                    </w:rPr>
                  </w:pPr>
                  <w:r w:rsidRPr="005B56F6">
                    <w:rPr>
                      <w:rFonts w:ascii="Arial" w:hAnsi="Arial" w:cs="Arial"/>
                    </w:rPr>
                    <w:t> </w:t>
                  </w: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Course Materials</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Required Texts</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4"/>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Supplemental Assignments</w:t>
            </w:r>
          </w:p>
        </w:tc>
      </w:tr>
      <w:tr w:rsidR="0058467B" w:rsidRPr="005B56F6" w:rsidTr="0058467B">
        <w:trPr>
          <w:tblCellSpacing w:w="15" w:type="dxa"/>
        </w:trPr>
        <w:tc>
          <w:tcPr>
            <w:tcW w:w="0" w:type="auto"/>
            <w:gridSpan w:val="4"/>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r>
      <w:tr w:rsidR="0058467B" w:rsidRPr="005B56F6" w:rsidTr="0058467B">
        <w:trPr>
          <w:tblCellSpacing w:w="15" w:type="dxa"/>
        </w:trPr>
        <w:tc>
          <w:tcPr>
            <w:tcW w:w="0" w:type="auto"/>
            <w:gridSpan w:val="4"/>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Assignments</w:t>
            </w: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Activities/Assignments</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45"/>
              <w:gridCol w:w="390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None </w:t>
                  </w: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4"/>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Examinations</w:t>
            </w:r>
          </w:p>
        </w:tc>
      </w:tr>
      <w:tr w:rsidR="0058467B" w:rsidRPr="005B56F6" w:rsidTr="0058467B">
        <w:trPr>
          <w:tblCellSpacing w:w="15" w:type="dxa"/>
        </w:trPr>
        <w:tc>
          <w:tcPr>
            <w:tcW w:w="0" w:type="auto"/>
            <w:gridSpan w:val="4"/>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tbl>
            <w:tblPr>
              <w:tblW w:w="3500" w:type="pct"/>
              <w:tblCellSpacing w:w="15" w:type="dxa"/>
              <w:tblLook w:val="04A0" w:firstRow="1" w:lastRow="0" w:firstColumn="1" w:lastColumn="0" w:noHBand="0" w:noVBand="1"/>
            </w:tblPr>
            <w:tblGrid>
              <w:gridCol w:w="4345"/>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Your final course grade will be computed as follows: </w:t>
                  </w:r>
                </w:p>
                <w:tbl>
                  <w:tblPr>
                    <w:tblW w:w="3000" w:type="pct"/>
                    <w:tblCellSpacing w:w="15" w:type="dxa"/>
                    <w:tblLook w:val="04A0" w:firstRow="1" w:lastRow="0" w:firstColumn="1" w:lastColumn="0" w:noHBand="0" w:noVBand="1"/>
                  </w:tblPr>
                  <w:tblGrid>
                    <w:gridCol w:w="743"/>
                    <w:gridCol w:w="1288"/>
                    <w:gridCol w:w="743"/>
                  </w:tblGrid>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u w:val="single"/>
                          </w:rPr>
                          <w:t>Grade</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u w:val="single"/>
                          </w:rPr>
                          <w:t>Percentage</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u w:val="single"/>
                          </w:rPr>
                          <w:t>Points</w:t>
                        </w: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A=</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B=</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C=</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D=</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F=</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lastRenderedPageBreak/>
                          <w:t>S=</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I=</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R=</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W=</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trPr>
                      <w:tblCellSpacing w:w="15" w:type="dxa"/>
                    </w:trPr>
                    <w:tc>
                      <w:tcPr>
                        <w:tcW w:w="1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X=</w:t>
                        </w: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2000" w:type="pct"/>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lastRenderedPageBreak/>
              <w:t>Withdrawal Policy</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2"/>
            <w:tcMar>
              <w:top w:w="15" w:type="dxa"/>
              <w:left w:w="15" w:type="dxa"/>
              <w:bottom w:w="15" w:type="dxa"/>
              <w:right w:w="15" w:type="dxa"/>
            </w:tcMar>
            <w:vAlign w:val="center"/>
          </w:tcPr>
          <w:tbl>
            <w:tblPr>
              <w:tblW w:w="3750" w:type="pct"/>
              <w:tblCellSpacing w:w="15" w:type="dxa"/>
              <w:tblLook w:val="04A0" w:firstRow="1" w:lastRow="0" w:firstColumn="1" w:lastColumn="0" w:noHBand="0" w:noVBand="1"/>
            </w:tblPr>
            <w:tblGrid>
              <w:gridCol w:w="142"/>
              <w:gridCol w:w="5936"/>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Style w:val="Strong"/>
                      <w:rFonts w:ascii="Arial" w:eastAsia="Times New Roman" w:hAnsi="Arial" w:cs="Arial"/>
                    </w:rPr>
                    <w:t>Withdrawal from a Class</w:t>
                  </w:r>
                  <w:r w:rsidRPr="005B56F6">
                    <w:rPr>
                      <w:rFonts w:ascii="Arial" w:eastAsia="Times New Roman" w:hAnsi="Arial" w:cs="Arial"/>
                    </w:rPr>
                    <w:t xml:space="preserve"> </w:t>
                  </w:r>
                </w:p>
                <w:tbl>
                  <w:tblPr>
                    <w:tblW w:w="5000" w:type="pct"/>
                    <w:tblCellSpacing w:w="15" w:type="dxa"/>
                    <w:tblLook w:val="04A0" w:firstRow="1" w:lastRow="0" w:firstColumn="1" w:lastColumn="0" w:noHBand="0" w:noVBand="1"/>
                  </w:tblPr>
                  <w:tblGrid>
                    <w:gridCol w:w="142"/>
                    <w:gridCol w:w="5719"/>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The final day for a student to withdraw from any course will be equal to 75% of the time for the respective academic session (see the Registration Calendar </w:t>
                        </w:r>
                        <w:hyperlink r:id="rId7" w:history="1">
                          <w:r w:rsidRPr="005B56F6">
                            <w:rPr>
                              <w:rStyle w:val="Hyperlink"/>
                              <w:rFonts w:ascii="Arial" w:eastAsia="Times New Roman" w:hAnsi="Arial" w:cs="Arial"/>
                            </w:rPr>
                            <w:t>http://www.cod.edu/registration/pdf/reg_calendar.pdf</w:t>
                          </w:r>
                        </w:hyperlink>
                        <w:r w:rsidRPr="005B56F6">
                          <w:rPr>
                            <w:rFonts w:ascii="Arial" w:eastAsia="Times New Roman" w:hAnsi="Arial" w:cs="Arial"/>
                          </w:rPr>
                          <w:t xml:space="preserve">) through </w:t>
                        </w:r>
                        <w:proofErr w:type="spellStart"/>
                        <w:r w:rsidRPr="005B56F6">
                          <w:rPr>
                            <w:rFonts w:ascii="Arial" w:eastAsia="Times New Roman" w:hAnsi="Arial" w:cs="Arial"/>
                          </w:rPr>
                          <w:t>myACCESS</w:t>
                        </w:r>
                        <w:proofErr w:type="spellEnd"/>
                        <w:r w:rsidRPr="005B56F6">
                          <w:rPr>
                            <w:rFonts w:ascii="Arial" w:eastAsia="Times New Roman" w:hAnsi="Arial" w:cs="Arial"/>
                          </w:rPr>
                          <w:t xml:space="preserve"> </w:t>
                        </w:r>
                        <w:hyperlink r:id="rId8" w:history="1">
                          <w:r w:rsidRPr="005B56F6">
                            <w:rPr>
                              <w:rStyle w:val="Hyperlink"/>
                              <w:rFonts w:ascii="Arial" w:eastAsia="Times New Roman" w:hAnsi="Arial" w:cs="Arial"/>
                            </w:rPr>
                            <w:t>https://myaccess.cod.edu</w:t>
                          </w:r>
                        </w:hyperlink>
                        <w:r w:rsidRPr="005B56F6">
                          <w:rPr>
                            <w:rFonts w:ascii="Arial" w:eastAsia="Times New Roman" w:hAnsi="Arial" w:cs="Arial"/>
                          </w:rPr>
                          <w:t xml:space="preserve"> or in person at the Registration office, Student Services Center (SSC), Room 2221. </w:t>
                        </w:r>
                      </w:p>
                    </w:tc>
                  </w:tr>
                </w:tbl>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vanish/>
              </w:rPr>
            </w:pPr>
          </w:p>
          <w:tbl>
            <w:tblPr>
              <w:tblW w:w="3750" w:type="pct"/>
              <w:tblCellSpacing w:w="15" w:type="dxa"/>
              <w:tblLook w:val="04A0" w:firstRow="1" w:lastRow="0" w:firstColumn="1" w:lastColumn="0" w:noHBand="0" w:noVBand="1"/>
            </w:tblPr>
            <w:tblGrid>
              <w:gridCol w:w="445"/>
              <w:gridCol w:w="421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Style w:val="Strong"/>
                      <w:rFonts w:ascii="Arial" w:eastAsia="Times New Roman" w:hAnsi="Arial" w:cs="Arial"/>
                    </w:rPr>
                    <w:t>Administrative Withdrawal</w:t>
                  </w:r>
                  <w:r w:rsidRPr="005B56F6">
                    <w:rPr>
                      <w:rFonts w:ascii="Arial" w:eastAsia="Times New Roman" w:hAnsi="Arial" w:cs="Arial"/>
                    </w:rPr>
                    <w:t xml:space="preserve"> </w:t>
                  </w:r>
                </w:p>
                <w:tbl>
                  <w:tblPr>
                    <w:tblW w:w="5000" w:type="pct"/>
                    <w:tblCellSpacing w:w="15" w:type="dxa"/>
                    <w:tblLook w:val="04A0" w:firstRow="1" w:lastRow="0" w:firstColumn="1" w:lastColumn="0" w:noHBand="0" w:noVBand="1"/>
                  </w:tblPr>
                  <w:tblGrid>
                    <w:gridCol w:w="445"/>
                    <w:gridCol w:w="3690"/>
                  </w:tblGrid>
                  <w:tr w:rsidR="0058467B" w:rsidRPr="005B56F6">
                    <w:trPr>
                      <w:tblCellSpacing w:w="15" w:type="dxa"/>
                    </w:trPr>
                    <w:tc>
                      <w:tcPr>
                        <w:tcW w:w="400" w:type="dxa"/>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w:t>
                        </w: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r w:rsidRPr="005B56F6">
                          <w:rPr>
                            <w:rFonts w:ascii="Arial" w:eastAsia="Times New Roman" w:hAnsi="Arial" w:cs="Arial"/>
                          </w:rPr>
                          <w:t xml:space="preserve">After the deadline, students will be required to appeal for late withdrawal and provide appropriate documentation to the Student Registration Services Office for all requests. Students who are granted approval to withdraw by petition will not be eligible for refunds of tuition or fees and will receive a 'W' grade on their transcript. Appeals must be submitted prior to the designated final exam period for 16-week classes and before the last class meeting for all other session classes. </w:t>
                        </w:r>
                      </w:p>
                    </w:tc>
                  </w:tr>
                </w:tbl>
                <w:p w:rsidR="0058467B" w:rsidRPr="005B56F6" w:rsidRDefault="0058467B">
                  <w:pPr>
                    <w:rPr>
                      <w:rFonts w:ascii="Arial" w:eastAsia="Times New Roman" w:hAnsi="Arial" w:cs="Arial"/>
                    </w:rPr>
                  </w:pPr>
                </w:p>
              </w:tc>
            </w:tr>
          </w:tbl>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c>
          <w:tcPr>
            <w:tcW w:w="0" w:type="auto"/>
            <w:tcMar>
              <w:top w:w="15" w:type="dxa"/>
              <w:left w:w="15" w:type="dxa"/>
              <w:bottom w:w="15" w:type="dxa"/>
              <w:right w:w="15" w:type="dxa"/>
            </w:tcMar>
            <w:vAlign w:val="center"/>
            <w:hideMark/>
          </w:tcPr>
          <w:p w:rsidR="0058467B" w:rsidRPr="005B56F6" w:rsidRDefault="0058467B">
            <w:pPr>
              <w:rPr>
                <w:rFonts w:ascii="Arial" w:eastAsia="Times New Roman" w:hAnsi="Arial" w:cs="Arial"/>
              </w:rPr>
            </w:pPr>
          </w:p>
        </w:tc>
      </w:tr>
      <w:tr w:rsidR="0058467B" w:rsidRPr="005B56F6" w:rsidTr="0058467B">
        <w:trPr>
          <w:tblCellSpacing w:w="15" w:type="dxa"/>
        </w:trPr>
        <w:tc>
          <w:tcPr>
            <w:tcW w:w="0" w:type="auto"/>
            <w:gridSpan w:val="4"/>
            <w:tcMar>
              <w:top w:w="15" w:type="dxa"/>
              <w:left w:w="15" w:type="dxa"/>
              <w:bottom w:w="15" w:type="dxa"/>
              <w:right w:w="15" w:type="dxa"/>
            </w:tcMar>
            <w:vAlign w:val="center"/>
            <w:hideMark/>
          </w:tcPr>
          <w:p w:rsidR="0058467B" w:rsidRPr="005B56F6" w:rsidRDefault="0058467B">
            <w:pPr>
              <w:rPr>
                <w:rFonts w:ascii="Arial" w:eastAsia="Times New Roman" w:hAnsi="Arial" w:cs="Arial"/>
              </w:rPr>
            </w:pPr>
            <w:proofErr w:type="spellStart"/>
            <w:r w:rsidRPr="005B56F6">
              <w:rPr>
                <w:rFonts w:ascii="Arial" w:eastAsia="Times New Roman" w:hAnsi="Arial" w:cs="Arial"/>
              </w:rPr>
              <w:t>Date</w:t>
            </w:r>
            <w:r w:rsidRPr="005B56F6">
              <w:rPr>
                <w:rFonts w:ascii="Arial" w:eastAsia="Times New Roman" w:hAnsi="Arial" w:cs="Arial"/>
                <w:color w:val="FFFFFF"/>
              </w:rPr>
              <w:t>_</w:t>
            </w:r>
            <w:r w:rsidRPr="005B56F6">
              <w:rPr>
                <w:rFonts w:ascii="Arial" w:eastAsia="Times New Roman" w:hAnsi="Arial" w:cs="Arial"/>
              </w:rPr>
              <w:t>Syllabus</w:t>
            </w:r>
            <w:r w:rsidRPr="005B56F6">
              <w:rPr>
                <w:rFonts w:ascii="Arial" w:eastAsia="Times New Roman" w:hAnsi="Arial" w:cs="Arial"/>
                <w:color w:val="FFFFFF"/>
              </w:rPr>
              <w:t>_</w:t>
            </w:r>
            <w:r w:rsidRPr="005B56F6">
              <w:rPr>
                <w:rFonts w:ascii="Arial" w:eastAsia="Times New Roman" w:hAnsi="Arial" w:cs="Arial"/>
              </w:rPr>
              <w:t>Prepared</w:t>
            </w:r>
            <w:proofErr w:type="spellEnd"/>
            <w:r w:rsidRPr="005B56F6">
              <w:rPr>
                <w:rFonts w:ascii="Arial" w:eastAsia="Times New Roman" w:hAnsi="Arial" w:cs="Arial"/>
              </w:rPr>
              <w:t>:___________________________</w:t>
            </w:r>
          </w:p>
        </w:tc>
      </w:tr>
    </w:tbl>
    <w:p w:rsidR="00A40856" w:rsidRDefault="00A40856">
      <w:pPr>
        <w:rPr>
          <w:rFonts w:ascii="Arial" w:hAnsi="Arial" w:cs="Arial"/>
        </w:rPr>
      </w:pPr>
    </w:p>
    <w:p w:rsidR="003F3088" w:rsidRPr="005B56F6" w:rsidRDefault="003F3088">
      <w:pPr>
        <w:rPr>
          <w:rFonts w:ascii="Arial" w:hAnsi="Arial" w:cs="Arial"/>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0" w:name="_GoBack"/>
      <w:bookmarkEnd w:id="0"/>
    </w:p>
    <w:sectPr w:rsidR="003F3088" w:rsidRPr="005B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51B95"/>
    <w:multiLevelType w:val="multilevel"/>
    <w:tmpl w:val="93C2E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581124"/>
    <w:multiLevelType w:val="multilevel"/>
    <w:tmpl w:val="8F66D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7B"/>
    <w:rsid w:val="003F3088"/>
    <w:rsid w:val="0058467B"/>
    <w:rsid w:val="005B56F6"/>
    <w:rsid w:val="007E1E23"/>
    <w:rsid w:val="00A4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7B"/>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semiHidden/>
    <w:unhideWhenUsed/>
    <w:qFormat/>
    <w:rsid w:val="005846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467B"/>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58467B"/>
    <w:rPr>
      <w:color w:val="0000FF"/>
      <w:u w:val="single"/>
    </w:rPr>
  </w:style>
  <w:style w:type="paragraph" w:styleId="NormalWeb">
    <w:name w:val="Normal (Web)"/>
    <w:basedOn w:val="Normal"/>
    <w:uiPriority w:val="99"/>
    <w:semiHidden/>
    <w:unhideWhenUsed/>
    <w:rsid w:val="0058467B"/>
    <w:pPr>
      <w:spacing w:before="100" w:beforeAutospacing="1" w:after="100" w:afterAutospacing="1"/>
    </w:pPr>
  </w:style>
  <w:style w:type="character" w:styleId="Strong">
    <w:name w:val="Strong"/>
    <w:basedOn w:val="DefaultParagraphFont"/>
    <w:uiPriority w:val="22"/>
    <w:qFormat/>
    <w:rsid w:val="00584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7B"/>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semiHidden/>
    <w:unhideWhenUsed/>
    <w:qFormat/>
    <w:rsid w:val="005846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467B"/>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58467B"/>
    <w:rPr>
      <w:color w:val="0000FF"/>
      <w:u w:val="single"/>
    </w:rPr>
  </w:style>
  <w:style w:type="paragraph" w:styleId="NormalWeb">
    <w:name w:val="Normal (Web)"/>
    <w:basedOn w:val="Normal"/>
    <w:uiPriority w:val="99"/>
    <w:semiHidden/>
    <w:unhideWhenUsed/>
    <w:rsid w:val="0058467B"/>
    <w:pPr>
      <w:spacing w:before="100" w:beforeAutospacing="1" w:after="100" w:afterAutospacing="1"/>
    </w:pPr>
  </w:style>
  <w:style w:type="character" w:styleId="Strong">
    <w:name w:val="Strong"/>
    <w:basedOn w:val="DefaultParagraphFont"/>
    <w:uiPriority w:val="22"/>
    <w:qFormat/>
    <w:rsid w:val="00584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ess.cod.edu" TargetMode="External"/><Relationship Id="rId3" Type="http://schemas.microsoft.com/office/2007/relationships/stylesWithEffects" Target="stylesWithEffects.xml"/><Relationship Id="rId7" Type="http://schemas.openxmlformats.org/officeDocument/2006/relationships/hyperlink" Target="http://www.cod.edu/registration/pdf/reg_calend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Kronenburger, John</dc:creator>
  <cp:lastModifiedBy>Ryan Wolf</cp:lastModifiedBy>
  <cp:revision>3</cp:revision>
  <dcterms:created xsi:type="dcterms:W3CDTF">2014-05-23T17:45:00Z</dcterms:created>
  <dcterms:modified xsi:type="dcterms:W3CDTF">2014-07-07T14:54:00Z</dcterms:modified>
</cp:coreProperties>
</file>