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3B" w:rsidRDefault="0021703B" w:rsidP="00740E84">
      <w:pPr>
        <w:spacing w:line="276" w:lineRule="auto"/>
        <w:jc w:val="center"/>
      </w:pPr>
    </w:p>
    <w:p w:rsidR="00657002" w:rsidRDefault="008C6075" w:rsidP="00657002">
      <w:pPr>
        <w:spacing w:line="276" w:lineRule="auto"/>
        <w:jc w:val="center"/>
      </w:pPr>
      <w:r>
        <w:rPr>
          <w:noProof/>
        </w:rPr>
        <w:drawing>
          <wp:inline distT="0" distB="0" distL="0" distR="0">
            <wp:extent cx="4305935" cy="850900"/>
            <wp:effectExtent l="19050" t="0" r="0" b="0"/>
            <wp:docPr id="1" name="Picture 1" descr="Prairie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 State College"/>
                    <pic:cNvPicPr>
                      <a:picLocks noChangeAspect="1" noChangeArrowheads="1"/>
                    </pic:cNvPicPr>
                  </pic:nvPicPr>
                  <pic:blipFill>
                    <a:blip r:embed="rId9" cstate="print"/>
                    <a:srcRect/>
                    <a:stretch>
                      <a:fillRect/>
                    </a:stretch>
                  </pic:blipFill>
                  <pic:spPr bwMode="auto">
                    <a:xfrm>
                      <a:off x="0" y="0"/>
                      <a:ext cx="4305935" cy="850900"/>
                    </a:xfrm>
                    <a:prstGeom prst="rect">
                      <a:avLst/>
                    </a:prstGeom>
                    <a:noFill/>
                    <a:ln w="9525">
                      <a:noFill/>
                      <a:miter lim="800000"/>
                      <a:headEnd/>
                      <a:tailEnd/>
                    </a:ln>
                  </pic:spPr>
                </pic:pic>
              </a:graphicData>
            </a:graphic>
          </wp:inline>
        </w:drawing>
      </w:r>
    </w:p>
    <w:p w:rsidR="0021703B" w:rsidRPr="0021703B" w:rsidRDefault="0021703B" w:rsidP="00740E84">
      <w:pPr>
        <w:spacing w:line="276" w:lineRule="auto"/>
        <w:rPr>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BF5AB8" w:rsidRPr="0020533D" w:rsidTr="00657002">
        <w:trPr>
          <w:gridBefore w:val="1"/>
          <w:gridAfter w:val="1"/>
          <w:wBefore w:w="1368" w:type="dxa"/>
          <w:wAfter w:w="288" w:type="dxa"/>
        </w:trPr>
        <w:tc>
          <w:tcPr>
            <w:tcW w:w="7920" w:type="dxa"/>
            <w:gridSpan w:val="3"/>
            <w:tcBorders>
              <w:top w:val="nil"/>
              <w:left w:val="nil"/>
              <w:bottom w:val="nil"/>
              <w:right w:val="nil"/>
            </w:tcBorders>
            <w:vAlign w:val="center"/>
          </w:tcPr>
          <w:p w:rsidR="00BF5AB8" w:rsidRDefault="00573031" w:rsidP="00356900">
            <w:pPr>
              <w:spacing w:line="276" w:lineRule="auto"/>
              <w:rPr>
                <w:rFonts w:ascii="Calibri" w:hAnsi="Calibri"/>
                <w:b/>
                <w:sz w:val="24"/>
                <w:szCs w:val="24"/>
              </w:rPr>
            </w:pPr>
            <w:r>
              <w:rPr>
                <w:rFonts w:ascii="Calibri" w:hAnsi="Calibri"/>
                <w:b/>
                <w:sz w:val="24"/>
                <w:szCs w:val="24"/>
              </w:rPr>
              <w:t>MT 101</w:t>
            </w:r>
          </w:p>
          <w:p w:rsidR="002C2958" w:rsidRPr="005A6439" w:rsidRDefault="00573031" w:rsidP="00356900">
            <w:pPr>
              <w:spacing w:line="276" w:lineRule="auto"/>
              <w:rPr>
                <w:rFonts w:ascii="Calibri" w:hAnsi="Calibri"/>
                <w:b/>
                <w:sz w:val="24"/>
                <w:szCs w:val="24"/>
              </w:rPr>
            </w:pPr>
            <w:r>
              <w:rPr>
                <w:rFonts w:ascii="Calibri" w:hAnsi="Calibri"/>
                <w:b/>
                <w:sz w:val="24"/>
                <w:szCs w:val="24"/>
              </w:rPr>
              <w:t>Materials Measurement and Safety.  Machining and Technology</w:t>
            </w:r>
          </w:p>
          <w:p w:rsidR="007D2B15" w:rsidRPr="00657002" w:rsidRDefault="007D2B15" w:rsidP="00356900">
            <w:pPr>
              <w:spacing w:line="276" w:lineRule="auto"/>
              <w:rPr>
                <w:rFonts w:ascii="Calibri" w:hAnsi="Calibri"/>
                <w:sz w:val="24"/>
                <w:szCs w:val="24"/>
              </w:rPr>
            </w:pPr>
          </w:p>
          <w:p w:rsidR="00BF5AB8" w:rsidRPr="005A6439" w:rsidRDefault="007D2B15" w:rsidP="00356900">
            <w:pPr>
              <w:spacing w:line="276" w:lineRule="auto"/>
              <w:rPr>
                <w:rFonts w:ascii="Calibri" w:hAnsi="Calibri"/>
                <w:b/>
                <w:sz w:val="28"/>
                <w:szCs w:val="28"/>
              </w:rPr>
            </w:pPr>
            <w:r>
              <w:rPr>
                <w:rFonts w:ascii="Calibri" w:hAnsi="Calibri"/>
                <w:b/>
                <w:sz w:val="28"/>
                <w:szCs w:val="28"/>
              </w:rPr>
              <w:t xml:space="preserve">                            </w:t>
            </w:r>
            <w:r w:rsidR="00BF5AB8" w:rsidRPr="005A6439">
              <w:rPr>
                <w:rFonts w:ascii="Calibri" w:hAnsi="Calibri"/>
                <w:b/>
                <w:sz w:val="28"/>
                <w:szCs w:val="28"/>
              </w:rPr>
              <w:t>COURSE SYLLABUS</w:t>
            </w:r>
          </w:p>
        </w:tc>
      </w:tr>
      <w:tr w:rsidR="005A6439" w:rsidRPr="0020533D" w:rsidTr="00657002">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rsidR="005A6439" w:rsidRDefault="005A6439" w:rsidP="00657002">
            <w:pPr>
              <w:spacing w:line="276" w:lineRule="auto"/>
              <w:jc w:val="center"/>
              <w:rPr>
                <w:rFonts w:ascii="Calibri" w:hAnsi="Calibri"/>
                <w:b/>
                <w:sz w:val="28"/>
                <w:szCs w:val="28"/>
              </w:rPr>
            </w:pPr>
          </w:p>
        </w:tc>
      </w:tr>
      <w:tr w:rsidR="00BF5AB8" w:rsidRPr="0020533D" w:rsidTr="00657002">
        <w:trPr>
          <w:trHeight w:val="77"/>
        </w:trPr>
        <w:tc>
          <w:tcPr>
            <w:tcW w:w="1368" w:type="dxa"/>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c>
          <w:tcPr>
            <w:tcW w:w="4500" w:type="dxa"/>
            <w:tcBorders>
              <w:top w:val="single" w:sz="4" w:space="0" w:color="000000"/>
              <w:left w:val="nil"/>
              <w:bottom w:val="nil"/>
              <w:right w:val="nil"/>
            </w:tcBorders>
            <w:shd w:val="clear" w:color="auto" w:fill="auto"/>
          </w:tcPr>
          <w:p w:rsidR="0021703B" w:rsidRPr="0020533D" w:rsidRDefault="0021703B" w:rsidP="00657002">
            <w:pPr>
              <w:spacing w:line="276" w:lineRule="auto"/>
              <w:jc w:val="center"/>
              <w:rPr>
                <w:rFonts w:ascii="Calibri" w:hAnsi="Calibri"/>
              </w:rPr>
            </w:pPr>
          </w:p>
        </w:tc>
        <w:tc>
          <w:tcPr>
            <w:tcW w:w="1980" w:type="dxa"/>
            <w:tcBorders>
              <w:top w:val="single" w:sz="4" w:space="0" w:color="000000"/>
              <w:left w:val="nil"/>
              <w:bottom w:val="nil"/>
              <w:right w:val="nil"/>
            </w:tcBorders>
            <w:shd w:val="clear" w:color="auto" w:fill="auto"/>
          </w:tcPr>
          <w:p w:rsidR="0021703B" w:rsidRPr="0020533D" w:rsidRDefault="0021703B" w:rsidP="00657002">
            <w:pPr>
              <w:spacing w:line="276" w:lineRule="auto"/>
              <w:rPr>
                <w:rFonts w:ascii="Calibri" w:hAnsi="Calibri"/>
              </w:rPr>
            </w:pPr>
          </w:p>
        </w:tc>
        <w:tc>
          <w:tcPr>
            <w:tcW w:w="1728" w:type="dxa"/>
            <w:gridSpan w:val="2"/>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Instructor: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rPr>
              <w:t>Martin Wolfe</w:t>
            </w:r>
            <w:r w:rsidR="00BF5AB8" w:rsidRPr="0020533D">
              <w:rPr>
                <w:rFonts w:ascii="Calibri" w:hAnsi="Calibri"/>
              </w:rPr>
              <w:t xml:space="preserve"> </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Term: </w:t>
            </w:r>
          </w:p>
        </w:tc>
        <w:tc>
          <w:tcPr>
            <w:tcW w:w="1728" w:type="dxa"/>
            <w:gridSpan w:val="2"/>
            <w:tcBorders>
              <w:top w:val="nil"/>
              <w:left w:val="single" w:sz="2" w:space="0" w:color="BFBFBF"/>
              <w:bottom w:val="nil"/>
              <w:right w:val="nil"/>
            </w:tcBorders>
          </w:tcPr>
          <w:p w:rsidR="0021703B" w:rsidRPr="0020533D" w:rsidRDefault="006A76F2" w:rsidP="00657002">
            <w:pPr>
              <w:spacing w:line="276" w:lineRule="auto"/>
              <w:rPr>
                <w:rFonts w:ascii="Calibri" w:hAnsi="Calibri"/>
              </w:rPr>
            </w:pPr>
            <w:r>
              <w:rPr>
                <w:rFonts w:ascii="Calibri" w:hAnsi="Calibri"/>
              </w:rPr>
              <w:t>Fall</w:t>
            </w:r>
            <w:r w:rsidR="00BF5AB8" w:rsidRPr="0020533D">
              <w:rPr>
                <w:rFonts w:ascii="Calibri" w:hAnsi="Calibri"/>
              </w:rPr>
              <w:t xml:space="preserve"> 20</w:t>
            </w:r>
            <w:r w:rsidR="00282205">
              <w:rPr>
                <w:rFonts w:ascii="Calibri" w:hAnsi="Calibri"/>
              </w:rPr>
              <w:t>1</w:t>
            </w:r>
            <w:r w:rsidR="007D2B15">
              <w:rPr>
                <w:rFonts w:ascii="Calibri" w:hAnsi="Calibri"/>
              </w:rPr>
              <w:t>4</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Office: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rPr>
              <w:t>T</w:t>
            </w:r>
            <w:r w:rsidR="002C2958">
              <w:rPr>
                <w:rFonts w:ascii="Calibri" w:hAnsi="Calibri"/>
              </w:rPr>
              <w:t>145</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Days: </w:t>
            </w:r>
          </w:p>
        </w:tc>
        <w:tc>
          <w:tcPr>
            <w:tcW w:w="1728" w:type="dxa"/>
            <w:gridSpan w:val="2"/>
            <w:tcBorders>
              <w:top w:val="nil"/>
              <w:left w:val="single" w:sz="2" w:space="0" w:color="BFBFBF"/>
              <w:bottom w:val="nil"/>
              <w:right w:val="nil"/>
            </w:tcBorders>
          </w:tcPr>
          <w:p w:rsidR="0021703B" w:rsidRPr="0020533D" w:rsidRDefault="006A76F2" w:rsidP="00657002">
            <w:pPr>
              <w:spacing w:line="276" w:lineRule="auto"/>
              <w:rPr>
                <w:rFonts w:ascii="Calibri" w:hAnsi="Calibri"/>
              </w:rPr>
            </w:pPr>
            <w:r>
              <w:rPr>
                <w:rFonts w:ascii="Calibri" w:hAnsi="Calibri"/>
              </w:rPr>
              <w:t>Wed</w:t>
            </w:r>
            <w:r w:rsidR="00A7424A">
              <w:rPr>
                <w:rFonts w:ascii="Calibri" w:hAnsi="Calibri"/>
              </w:rPr>
              <w:t xml:space="preserve"> </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Phone: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lang w:val="it-IT"/>
              </w:rPr>
            </w:pPr>
            <w:r>
              <w:rPr>
                <w:rFonts w:ascii="Calibri" w:hAnsi="Calibri"/>
              </w:rPr>
              <w:t>708-7</w:t>
            </w:r>
            <w:r w:rsidR="002C2958">
              <w:rPr>
                <w:rFonts w:ascii="Calibri" w:hAnsi="Calibri"/>
              </w:rPr>
              <w:t>09-7807</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Hours: </w:t>
            </w:r>
          </w:p>
        </w:tc>
        <w:tc>
          <w:tcPr>
            <w:tcW w:w="1728" w:type="dxa"/>
            <w:gridSpan w:val="2"/>
            <w:tcBorders>
              <w:top w:val="nil"/>
              <w:left w:val="single" w:sz="2" w:space="0" w:color="BFBFBF"/>
              <w:bottom w:val="nil"/>
              <w:right w:val="nil"/>
            </w:tcBorders>
          </w:tcPr>
          <w:p w:rsidR="0021703B" w:rsidRPr="0020533D" w:rsidRDefault="006A76F2" w:rsidP="00657002">
            <w:pPr>
              <w:spacing w:line="276" w:lineRule="auto"/>
              <w:rPr>
                <w:rFonts w:ascii="Calibri" w:hAnsi="Calibri"/>
              </w:rPr>
            </w:pPr>
            <w:r>
              <w:rPr>
                <w:rFonts w:ascii="Calibri" w:hAnsi="Calibri"/>
              </w:rPr>
              <w:t>8:00am-2:20PM</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lang w:val="it-IT"/>
              </w:rPr>
            </w:pPr>
            <w:r w:rsidRPr="0020533D">
              <w:rPr>
                <w:rFonts w:ascii="Calibri" w:hAnsi="Calibri"/>
                <w:lang w:val="it-IT"/>
              </w:rPr>
              <w:t xml:space="preserve">E-Mail: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lang w:val="it-IT"/>
              </w:rPr>
              <w:t>mwolfe@prairiestate.edu</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Location: </w:t>
            </w:r>
          </w:p>
        </w:tc>
        <w:tc>
          <w:tcPr>
            <w:tcW w:w="1728" w:type="dxa"/>
            <w:gridSpan w:val="2"/>
            <w:tcBorders>
              <w:top w:val="nil"/>
              <w:left w:val="single" w:sz="2" w:space="0" w:color="BFBFBF"/>
              <w:bottom w:val="nil"/>
              <w:right w:val="nil"/>
            </w:tcBorders>
          </w:tcPr>
          <w:p w:rsidR="0021703B" w:rsidRPr="0020533D" w:rsidRDefault="006A76F2" w:rsidP="00657002">
            <w:pPr>
              <w:spacing w:line="276" w:lineRule="auto"/>
              <w:rPr>
                <w:rFonts w:ascii="Calibri" w:hAnsi="Calibri"/>
              </w:rPr>
            </w:pPr>
            <w:r>
              <w:rPr>
                <w:rFonts w:ascii="Calibri" w:hAnsi="Calibri"/>
              </w:rPr>
              <w:t>T110</w:t>
            </w:r>
          </w:p>
        </w:tc>
      </w:tr>
      <w:tr w:rsidR="00F86A4B" w:rsidRPr="0020533D" w:rsidTr="00657002">
        <w:tc>
          <w:tcPr>
            <w:tcW w:w="1368" w:type="dxa"/>
            <w:tcBorders>
              <w:top w:val="nil"/>
              <w:left w:val="nil"/>
              <w:bottom w:val="nil"/>
              <w:right w:val="single" w:sz="2" w:space="0" w:color="BFBFBF"/>
            </w:tcBorders>
          </w:tcPr>
          <w:p w:rsidR="00F86A4B" w:rsidRPr="0020533D" w:rsidRDefault="00F86A4B" w:rsidP="00657002">
            <w:pPr>
              <w:spacing w:line="276" w:lineRule="auto"/>
              <w:rPr>
                <w:rFonts w:ascii="Calibri" w:hAnsi="Calibri"/>
              </w:rPr>
            </w:pPr>
            <w:r>
              <w:rPr>
                <w:rFonts w:ascii="Calibri" w:hAnsi="Calibri"/>
              </w:rPr>
              <w:t>Website</w:t>
            </w:r>
            <w:r w:rsidRPr="0020533D">
              <w:rPr>
                <w:rFonts w:ascii="Calibri" w:hAnsi="Calibri"/>
              </w:rPr>
              <w:t>:</w:t>
            </w:r>
          </w:p>
        </w:tc>
        <w:tc>
          <w:tcPr>
            <w:tcW w:w="4500" w:type="dxa"/>
            <w:tcBorders>
              <w:top w:val="nil"/>
              <w:left w:val="single" w:sz="2" w:space="0" w:color="BFBFBF"/>
              <w:bottom w:val="nil"/>
              <w:right w:val="single" w:sz="2" w:space="0" w:color="BFBFBF"/>
            </w:tcBorders>
            <w:shd w:val="clear" w:color="auto" w:fill="auto"/>
          </w:tcPr>
          <w:p w:rsidR="00F86A4B" w:rsidRPr="0020533D" w:rsidRDefault="003F1295" w:rsidP="00657002">
            <w:pPr>
              <w:spacing w:line="276" w:lineRule="auto"/>
              <w:rPr>
                <w:rFonts w:ascii="Calibri" w:hAnsi="Calibri"/>
              </w:rPr>
            </w:pPr>
            <w:hyperlink r:id="rId10" w:history="1">
              <w:r w:rsidR="002C2958" w:rsidRPr="00AE2675">
                <w:rPr>
                  <w:rStyle w:val="Hyperlink"/>
                  <w:rFonts w:ascii="Calibri" w:hAnsi="Calibri"/>
                </w:rPr>
                <w:t>www.prairiestate.edu</w:t>
              </w:r>
            </w:hyperlink>
          </w:p>
        </w:tc>
        <w:tc>
          <w:tcPr>
            <w:tcW w:w="1980" w:type="dxa"/>
            <w:tcBorders>
              <w:top w:val="nil"/>
              <w:left w:val="single" w:sz="2" w:space="0" w:color="BFBFBF"/>
              <w:bottom w:val="nil"/>
              <w:right w:val="single" w:sz="2" w:space="0" w:color="BFBFBF"/>
            </w:tcBorders>
            <w:shd w:val="clear" w:color="auto" w:fill="auto"/>
          </w:tcPr>
          <w:p w:rsidR="00F86A4B" w:rsidRPr="0020533D" w:rsidRDefault="00F86A4B" w:rsidP="00657002">
            <w:pPr>
              <w:spacing w:line="276" w:lineRule="auto"/>
              <w:rPr>
                <w:rFonts w:ascii="Calibri" w:hAnsi="Calibri"/>
              </w:rPr>
            </w:pPr>
            <w:r w:rsidRPr="0020533D">
              <w:rPr>
                <w:rFonts w:ascii="Calibri" w:hAnsi="Calibri"/>
              </w:rPr>
              <w:t xml:space="preserve">Lab Location: </w:t>
            </w:r>
          </w:p>
        </w:tc>
        <w:tc>
          <w:tcPr>
            <w:tcW w:w="1728" w:type="dxa"/>
            <w:gridSpan w:val="2"/>
            <w:tcBorders>
              <w:top w:val="nil"/>
              <w:left w:val="single" w:sz="2" w:space="0" w:color="BFBFBF"/>
              <w:bottom w:val="nil"/>
              <w:right w:val="nil"/>
            </w:tcBorders>
          </w:tcPr>
          <w:p w:rsidR="00F86A4B" w:rsidRPr="0020533D" w:rsidRDefault="006A76F2" w:rsidP="00177B24">
            <w:pPr>
              <w:spacing w:line="276" w:lineRule="auto"/>
              <w:rPr>
                <w:rFonts w:ascii="Calibri" w:hAnsi="Calibri"/>
              </w:rPr>
            </w:pPr>
            <w:r>
              <w:rPr>
                <w:rFonts w:ascii="Calibri" w:hAnsi="Calibri"/>
              </w:rPr>
              <w:t>T110</w:t>
            </w:r>
          </w:p>
        </w:tc>
      </w:tr>
      <w:tr w:rsidR="00901C43" w:rsidRPr="0020533D" w:rsidTr="00657002">
        <w:tc>
          <w:tcPr>
            <w:tcW w:w="1368" w:type="dxa"/>
            <w:tcBorders>
              <w:top w:val="nil"/>
              <w:left w:val="nil"/>
              <w:bottom w:val="nil"/>
              <w:right w:val="single" w:sz="2" w:space="0" w:color="BFBFBF"/>
            </w:tcBorders>
          </w:tcPr>
          <w:p w:rsidR="00901C43" w:rsidRPr="0020533D" w:rsidRDefault="00901C43" w:rsidP="00657002">
            <w:pPr>
              <w:spacing w:line="276" w:lineRule="auto"/>
              <w:rPr>
                <w:rFonts w:ascii="Calibri" w:hAnsi="Calibri"/>
              </w:rPr>
            </w:pPr>
            <w:r w:rsidRPr="0020533D">
              <w:rPr>
                <w:rFonts w:ascii="Calibri" w:hAnsi="Calibri"/>
              </w:rPr>
              <w:t>Office Hours:</w:t>
            </w:r>
          </w:p>
        </w:tc>
        <w:tc>
          <w:tcPr>
            <w:tcW w:w="4500" w:type="dxa"/>
            <w:tcBorders>
              <w:top w:val="nil"/>
              <w:left w:val="single" w:sz="2" w:space="0" w:color="BFBFBF"/>
              <w:bottom w:val="nil"/>
              <w:right w:val="single" w:sz="2" w:space="0" w:color="BFBFBF"/>
            </w:tcBorders>
            <w:shd w:val="clear" w:color="auto" w:fill="auto"/>
          </w:tcPr>
          <w:p w:rsidR="00901C43" w:rsidRPr="0020533D" w:rsidRDefault="002C2958" w:rsidP="00657002">
            <w:pPr>
              <w:spacing w:line="276" w:lineRule="auto"/>
              <w:rPr>
                <w:rFonts w:ascii="Calibri" w:hAnsi="Calibri"/>
              </w:rPr>
            </w:pPr>
            <w:r>
              <w:rPr>
                <w:rFonts w:ascii="Calibri" w:hAnsi="Calibri"/>
              </w:rPr>
              <w:t>Tues, Wed, Thurs, 1-5pm</w:t>
            </w:r>
          </w:p>
        </w:tc>
        <w:tc>
          <w:tcPr>
            <w:tcW w:w="1980" w:type="dxa"/>
            <w:tcBorders>
              <w:top w:val="nil"/>
              <w:left w:val="single" w:sz="2" w:space="0" w:color="BFBFBF"/>
              <w:bottom w:val="nil"/>
              <w:right w:val="single" w:sz="2" w:space="0" w:color="BFBFBF"/>
            </w:tcBorders>
            <w:shd w:val="clear" w:color="auto" w:fill="auto"/>
          </w:tcPr>
          <w:p w:rsidR="00901C43" w:rsidRPr="0020533D" w:rsidRDefault="00901C43" w:rsidP="00657002">
            <w:pPr>
              <w:spacing w:line="276" w:lineRule="auto"/>
              <w:rPr>
                <w:rFonts w:ascii="Calibri" w:hAnsi="Calibri"/>
              </w:rPr>
            </w:pPr>
          </w:p>
        </w:tc>
        <w:tc>
          <w:tcPr>
            <w:tcW w:w="1728" w:type="dxa"/>
            <w:gridSpan w:val="2"/>
            <w:tcBorders>
              <w:top w:val="nil"/>
              <w:left w:val="single" w:sz="2" w:space="0" w:color="BFBFBF"/>
              <w:bottom w:val="nil"/>
              <w:right w:val="nil"/>
            </w:tcBorders>
          </w:tcPr>
          <w:p w:rsidR="00901C43" w:rsidRPr="0020533D" w:rsidRDefault="00901C43" w:rsidP="00657002">
            <w:pPr>
              <w:spacing w:line="276" w:lineRule="auto"/>
              <w:rPr>
                <w:rFonts w:ascii="Calibri" w:hAnsi="Calibri"/>
              </w:rPr>
            </w:pPr>
          </w:p>
        </w:tc>
      </w:tr>
      <w:tr w:rsidR="00494A6D" w:rsidRPr="0020533D" w:rsidTr="00657002">
        <w:tc>
          <w:tcPr>
            <w:tcW w:w="9576" w:type="dxa"/>
            <w:gridSpan w:val="5"/>
            <w:tcBorders>
              <w:top w:val="nil"/>
              <w:left w:val="nil"/>
              <w:bottom w:val="single" w:sz="4" w:space="0" w:color="000000"/>
              <w:right w:val="nil"/>
            </w:tcBorders>
          </w:tcPr>
          <w:p w:rsidR="00494A6D" w:rsidRPr="00494A6D" w:rsidRDefault="00494A6D" w:rsidP="00657002">
            <w:pPr>
              <w:spacing w:line="276" w:lineRule="auto"/>
              <w:jc w:val="center"/>
              <w:rPr>
                <w:rFonts w:ascii="Calibri" w:hAnsi="Calibri"/>
                <w:i/>
              </w:rPr>
            </w:pPr>
          </w:p>
        </w:tc>
      </w:tr>
    </w:tbl>
    <w:p w:rsidR="008E6DC4" w:rsidRDefault="008E6DC4" w:rsidP="00740E84">
      <w:pPr>
        <w:spacing w:line="276" w:lineRule="auto"/>
        <w:jc w:val="both"/>
        <w:rPr>
          <w:rFonts w:ascii="Calibri" w:hAnsi="Calibri"/>
        </w:rPr>
      </w:pPr>
    </w:p>
    <w:p w:rsidR="009F4093" w:rsidRPr="00FD2A54" w:rsidRDefault="009F4093" w:rsidP="00740E84">
      <w:pPr>
        <w:spacing w:line="276" w:lineRule="auto"/>
        <w:jc w:val="both"/>
        <w:rPr>
          <w:rFonts w:ascii="Calibri" w:hAnsi="Calibri"/>
          <w:sz w:val="22"/>
          <w:szCs w:val="22"/>
        </w:rPr>
      </w:pPr>
    </w:p>
    <w:p w:rsidR="000E3190" w:rsidRPr="00FD2A54" w:rsidRDefault="000E3190" w:rsidP="000E3190">
      <w:pPr>
        <w:pStyle w:val="Heading1"/>
        <w:spacing w:line="276" w:lineRule="auto"/>
        <w:rPr>
          <w:rFonts w:asciiTheme="minorHAnsi" w:hAnsiTheme="minorHAnsi" w:cs="Times New Roman"/>
          <w:sz w:val="22"/>
          <w:szCs w:val="22"/>
        </w:rPr>
      </w:pPr>
      <w:r w:rsidRPr="00FD2A54">
        <w:rPr>
          <w:rFonts w:asciiTheme="minorHAnsi" w:hAnsiTheme="minorHAnsi" w:cs="Times New Roman"/>
          <w:sz w:val="22"/>
          <w:szCs w:val="22"/>
        </w:rPr>
        <w:t>Welcome!</w:t>
      </w:r>
    </w:p>
    <w:p w:rsidR="00177B24" w:rsidRDefault="00177B24" w:rsidP="00177B24">
      <w:pPr>
        <w:spacing w:line="276" w:lineRule="auto"/>
        <w:ind w:left="547"/>
        <w:rPr>
          <w:rFonts w:asciiTheme="minorHAnsi" w:hAnsiTheme="minorHAnsi"/>
          <w:sz w:val="22"/>
          <w:szCs w:val="22"/>
        </w:rPr>
      </w:pPr>
      <w:r>
        <w:rPr>
          <w:rFonts w:asciiTheme="minorHAnsi" w:hAnsiTheme="minorHAnsi"/>
          <w:sz w:val="22"/>
          <w:szCs w:val="22"/>
        </w:rPr>
        <w:t xml:space="preserve">This is a beginning course in manual </w:t>
      </w:r>
      <w:r w:rsidR="006A76F2">
        <w:rPr>
          <w:rFonts w:asciiTheme="minorHAnsi" w:hAnsiTheme="minorHAnsi"/>
          <w:sz w:val="22"/>
          <w:szCs w:val="22"/>
        </w:rPr>
        <w:t xml:space="preserve">machining and machining principles.  From this class you will be able to understand how products begin to be created, and be able to use the equipment to make them.  </w:t>
      </w:r>
      <w:r w:rsidR="00A7424A">
        <w:rPr>
          <w:rFonts w:asciiTheme="minorHAnsi" w:hAnsiTheme="minorHAnsi"/>
          <w:sz w:val="22"/>
          <w:szCs w:val="22"/>
        </w:rPr>
        <w:t xml:space="preserve">  </w:t>
      </w:r>
    </w:p>
    <w:p w:rsidR="009F4093" w:rsidRPr="00FD2A54" w:rsidRDefault="009F4093" w:rsidP="003202DA">
      <w:pPr>
        <w:spacing w:line="276" w:lineRule="auto"/>
        <w:rPr>
          <w:rFonts w:asciiTheme="minorHAnsi" w:hAnsiTheme="minorHAnsi"/>
          <w:sz w:val="22"/>
          <w:szCs w:val="22"/>
        </w:rPr>
      </w:pPr>
    </w:p>
    <w:p w:rsidR="000F6CE2" w:rsidRPr="00FD2A54" w:rsidRDefault="000F6CE2"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Course Overview</w:t>
      </w:r>
      <w:r w:rsidR="00597417" w:rsidRPr="00FD2A54">
        <w:rPr>
          <w:rFonts w:asciiTheme="minorHAnsi" w:hAnsiTheme="minorHAnsi" w:cs="Times New Roman"/>
          <w:sz w:val="22"/>
          <w:szCs w:val="22"/>
        </w:rPr>
        <w:t xml:space="preserve"> </w:t>
      </w:r>
    </w:p>
    <w:p w:rsidR="00174467" w:rsidRDefault="006A76F2" w:rsidP="00F13439">
      <w:pPr>
        <w:spacing w:line="276" w:lineRule="auto"/>
        <w:ind w:left="547"/>
        <w:rPr>
          <w:rFonts w:asciiTheme="minorHAnsi" w:hAnsiTheme="minorHAnsi"/>
          <w:sz w:val="22"/>
          <w:szCs w:val="22"/>
        </w:rPr>
      </w:pPr>
      <w:r w:rsidRPr="006A76F2">
        <w:rPr>
          <w:rFonts w:asciiTheme="minorHAnsi" w:hAnsiTheme="minorHAnsi"/>
          <w:sz w:val="22"/>
          <w:szCs w:val="22"/>
        </w:rPr>
        <w:t>This is a beginning level course which provides a background of knowledge and skills in the fundamental types of manufacturing methods employed in cold metalworking processes. Skills and use of the basi</w:t>
      </w:r>
      <w:r>
        <w:rPr>
          <w:rFonts w:asciiTheme="minorHAnsi" w:hAnsiTheme="minorHAnsi"/>
          <w:sz w:val="22"/>
          <w:szCs w:val="22"/>
        </w:rPr>
        <w:t>c machining arts: Manual</w:t>
      </w:r>
      <w:r w:rsidRPr="006A76F2">
        <w:rPr>
          <w:rFonts w:asciiTheme="minorHAnsi" w:hAnsiTheme="minorHAnsi"/>
          <w:sz w:val="22"/>
          <w:szCs w:val="22"/>
        </w:rPr>
        <w:t xml:space="preserve"> Turning</w:t>
      </w:r>
      <w:r>
        <w:rPr>
          <w:rFonts w:asciiTheme="minorHAnsi" w:hAnsiTheme="minorHAnsi"/>
          <w:sz w:val="22"/>
          <w:szCs w:val="22"/>
        </w:rPr>
        <w:t xml:space="preserve">, milling. Drill press, and layout </w:t>
      </w:r>
      <w:proofErr w:type="gramStart"/>
      <w:r>
        <w:rPr>
          <w:rFonts w:asciiTheme="minorHAnsi" w:hAnsiTheme="minorHAnsi"/>
          <w:sz w:val="22"/>
          <w:szCs w:val="22"/>
        </w:rPr>
        <w:t xml:space="preserve">techniques </w:t>
      </w:r>
      <w:r w:rsidRPr="006A76F2">
        <w:rPr>
          <w:rFonts w:asciiTheme="minorHAnsi" w:hAnsiTheme="minorHAnsi"/>
          <w:sz w:val="22"/>
          <w:szCs w:val="22"/>
        </w:rPr>
        <w:t xml:space="preserve"> will</w:t>
      </w:r>
      <w:proofErr w:type="gramEnd"/>
      <w:r w:rsidRPr="006A76F2">
        <w:rPr>
          <w:rFonts w:asciiTheme="minorHAnsi" w:hAnsiTheme="minorHAnsi"/>
          <w:sz w:val="22"/>
          <w:szCs w:val="22"/>
        </w:rPr>
        <w:t xml:space="preserve"> be established.</w:t>
      </w:r>
      <w:r w:rsidR="00F13439">
        <w:rPr>
          <w:rFonts w:asciiTheme="minorHAnsi" w:hAnsiTheme="minorHAnsi"/>
          <w:sz w:val="22"/>
          <w:szCs w:val="22"/>
        </w:rPr>
        <w:t xml:space="preserve">  </w:t>
      </w:r>
      <w:r w:rsidRPr="006A76F2">
        <w:rPr>
          <w:rFonts w:asciiTheme="minorHAnsi" w:hAnsiTheme="minorHAnsi"/>
          <w:sz w:val="22"/>
          <w:szCs w:val="22"/>
        </w:rPr>
        <w:t xml:space="preserve">This course provides the student an introduction to basic </w:t>
      </w:r>
      <w:proofErr w:type="gramStart"/>
      <w:r w:rsidR="00F13439">
        <w:rPr>
          <w:rFonts w:asciiTheme="minorHAnsi" w:hAnsiTheme="minorHAnsi"/>
          <w:sz w:val="22"/>
          <w:szCs w:val="22"/>
        </w:rPr>
        <w:t xml:space="preserve">machining </w:t>
      </w:r>
      <w:r w:rsidRPr="006A76F2">
        <w:rPr>
          <w:rFonts w:asciiTheme="minorHAnsi" w:hAnsiTheme="minorHAnsi"/>
          <w:sz w:val="22"/>
          <w:szCs w:val="22"/>
        </w:rPr>
        <w:t xml:space="preserve"> operations</w:t>
      </w:r>
      <w:proofErr w:type="gramEnd"/>
      <w:r w:rsidRPr="006A76F2">
        <w:rPr>
          <w:rFonts w:asciiTheme="minorHAnsi" w:hAnsiTheme="minorHAnsi"/>
          <w:sz w:val="22"/>
          <w:szCs w:val="22"/>
        </w:rPr>
        <w:t>. Upon completion of this course the student will have an understanding of manual</w:t>
      </w:r>
      <w:r w:rsidR="00F13439">
        <w:rPr>
          <w:rFonts w:asciiTheme="minorHAnsi" w:hAnsiTheme="minorHAnsi"/>
          <w:sz w:val="22"/>
          <w:szCs w:val="22"/>
        </w:rPr>
        <w:t xml:space="preserve"> machining</w:t>
      </w:r>
      <w:r w:rsidRPr="006A76F2">
        <w:rPr>
          <w:rFonts w:asciiTheme="minorHAnsi" w:hAnsiTheme="minorHAnsi"/>
          <w:sz w:val="22"/>
          <w:szCs w:val="22"/>
        </w:rPr>
        <w:t xml:space="preserve"> practices, as well, gain knowledge in tooling, machining practices and applied mathematics. Teamwork, critical thinking, and problem solving are emphasized. Hands-on experience and practical applications are included.</w:t>
      </w:r>
    </w:p>
    <w:p w:rsidR="00F13439" w:rsidRPr="00FD2A54" w:rsidRDefault="00F13439" w:rsidP="00F13439">
      <w:pPr>
        <w:spacing w:line="276" w:lineRule="auto"/>
        <w:ind w:left="547"/>
        <w:rPr>
          <w:rFonts w:asciiTheme="minorHAnsi" w:hAnsiTheme="minorHAnsi"/>
          <w:sz w:val="22"/>
          <w:szCs w:val="22"/>
        </w:rPr>
      </w:pPr>
    </w:p>
    <w:p w:rsidR="002308CB" w:rsidRPr="00FD2A54" w:rsidRDefault="002308CB"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Course Prerequisites</w:t>
      </w:r>
    </w:p>
    <w:p w:rsidR="002308CB" w:rsidRPr="00FD2A54" w:rsidRDefault="005D4555" w:rsidP="000E3190">
      <w:pPr>
        <w:spacing w:line="276" w:lineRule="auto"/>
        <w:ind w:left="540"/>
        <w:rPr>
          <w:rFonts w:asciiTheme="minorHAnsi" w:hAnsiTheme="minorHAnsi"/>
          <w:sz w:val="22"/>
          <w:szCs w:val="22"/>
        </w:rPr>
      </w:pPr>
      <w:r>
        <w:rPr>
          <w:rFonts w:asciiTheme="minorHAnsi" w:hAnsiTheme="minorHAnsi"/>
          <w:sz w:val="22"/>
          <w:szCs w:val="22"/>
        </w:rPr>
        <w:t>Although there are no specific prerequisites, prospective students should have a working knowledge</w:t>
      </w:r>
      <w:r w:rsidR="00A3581E">
        <w:rPr>
          <w:rFonts w:asciiTheme="minorHAnsi" w:hAnsiTheme="minorHAnsi"/>
          <w:sz w:val="22"/>
          <w:szCs w:val="22"/>
        </w:rPr>
        <w:t xml:space="preserve"> of computers, blueprint reading, plane geometry, and be able to deal with both common fractions and decimals.  </w:t>
      </w:r>
    </w:p>
    <w:p w:rsidR="009F4093" w:rsidRPr="00FD2A54" w:rsidRDefault="009F4093" w:rsidP="000E3190">
      <w:pPr>
        <w:spacing w:line="276" w:lineRule="auto"/>
        <w:rPr>
          <w:rFonts w:asciiTheme="minorHAnsi" w:hAnsiTheme="minorHAnsi"/>
          <w:sz w:val="22"/>
          <w:szCs w:val="22"/>
        </w:rPr>
      </w:pPr>
    </w:p>
    <w:p w:rsidR="00F118F8"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lastRenderedPageBreak/>
        <w:t xml:space="preserve">Course </w:t>
      </w:r>
      <w:r w:rsidR="00F118F8" w:rsidRPr="00FD2A54">
        <w:rPr>
          <w:rFonts w:asciiTheme="minorHAnsi" w:hAnsiTheme="minorHAnsi" w:cs="Times New Roman"/>
          <w:sz w:val="22"/>
          <w:szCs w:val="22"/>
        </w:rPr>
        <w:t>Credits</w:t>
      </w:r>
    </w:p>
    <w:p w:rsidR="00F118F8" w:rsidRPr="00FD2A54" w:rsidRDefault="00F13439" w:rsidP="000E3190">
      <w:pPr>
        <w:pStyle w:val="BodyTextIndent"/>
        <w:spacing w:line="276" w:lineRule="auto"/>
        <w:ind w:left="540"/>
        <w:jc w:val="left"/>
        <w:rPr>
          <w:rFonts w:asciiTheme="minorHAnsi" w:hAnsiTheme="minorHAnsi"/>
          <w:sz w:val="22"/>
          <w:szCs w:val="22"/>
        </w:rPr>
      </w:pPr>
      <w:r>
        <w:rPr>
          <w:rFonts w:asciiTheme="minorHAnsi" w:hAnsiTheme="minorHAnsi"/>
          <w:sz w:val="22"/>
          <w:szCs w:val="22"/>
        </w:rPr>
        <w:t>4</w:t>
      </w:r>
      <w:r w:rsidR="00AA170C" w:rsidRPr="00FD2A54">
        <w:rPr>
          <w:rFonts w:asciiTheme="minorHAnsi" w:hAnsiTheme="minorHAnsi"/>
          <w:sz w:val="22"/>
          <w:szCs w:val="22"/>
        </w:rPr>
        <w:t xml:space="preserve"> credit hours</w:t>
      </w:r>
    </w:p>
    <w:p w:rsidR="009F4093" w:rsidRPr="00FD2A54" w:rsidRDefault="009F4093" w:rsidP="000E3190">
      <w:pPr>
        <w:pStyle w:val="BodyTextIndent"/>
        <w:spacing w:line="276" w:lineRule="auto"/>
        <w:ind w:left="0"/>
        <w:jc w:val="left"/>
        <w:rPr>
          <w:rFonts w:asciiTheme="minorHAnsi" w:hAnsiTheme="minorHAnsi"/>
          <w:sz w:val="22"/>
          <w:szCs w:val="22"/>
        </w:rPr>
      </w:pPr>
    </w:p>
    <w:p w:rsidR="00544E0C"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Required Texts and Materials</w:t>
      </w:r>
    </w:p>
    <w:p w:rsidR="00261BE4" w:rsidRPr="00FD2A54" w:rsidRDefault="006D2732" w:rsidP="00F13439">
      <w:pPr>
        <w:tabs>
          <w:tab w:val="left" w:pos="540"/>
        </w:tabs>
        <w:spacing w:line="276" w:lineRule="auto"/>
        <w:ind w:left="540"/>
        <w:rPr>
          <w:rFonts w:asciiTheme="minorHAnsi" w:hAnsiTheme="minorHAnsi"/>
          <w:sz w:val="22"/>
          <w:szCs w:val="22"/>
        </w:rPr>
      </w:pPr>
      <w:r w:rsidRPr="00FD2A54">
        <w:rPr>
          <w:rFonts w:asciiTheme="minorHAnsi" w:hAnsiTheme="minorHAnsi"/>
          <w:sz w:val="22"/>
          <w:szCs w:val="22"/>
        </w:rPr>
        <w:t>Text</w:t>
      </w:r>
      <w:r w:rsidRPr="00F13439">
        <w:rPr>
          <w:rFonts w:asciiTheme="minorHAnsi" w:hAnsiTheme="minorHAnsi"/>
          <w:sz w:val="22"/>
          <w:szCs w:val="22"/>
          <w:u w:val="single"/>
        </w:rPr>
        <w:t xml:space="preserve">: </w:t>
      </w:r>
      <w:r w:rsidR="00F13439" w:rsidRPr="00F13439">
        <w:rPr>
          <w:rFonts w:asciiTheme="minorHAnsi" w:hAnsiTheme="minorHAnsi"/>
          <w:sz w:val="22"/>
          <w:szCs w:val="22"/>
          <w:u w:val="single"/>
        </w:rPr>
        <w:t>Precision Machining Technology</w:t>
      </w:r>
      <w:r w:rsidR="00F13439">
        <w:rPr>
          <w:rFonts w:asciiTheme="minorHAnsi" w:hAnsiTheme="minorHAnsi"/>
          <w:sz w:val="22"/>
          <w:szCs w:val="22"/>
        </w:rPr>
        <w:t>, Hoffman Peter J</w:t>
      </w:r>
      <w:r w:rsidR="00261BE4">
        <w:rPr>
          <w:rFonts w:asciiTheme="minorHAnsi" w:hAnsiTheme="minorHAnsi"/>
          <w:sz w:val="22"/>
          <w:szCs w:val="22"/>
        </w:rPr>
        <w:t>.</w:t>
      </w:r>
      <w:r w:rsidR="00F13439">
        <w:rPr>
          <w:rFonts w:asciiTheme="minorHAnsi" w:hAnsiTheme="minorHAnsi"/>
          <w:sz w:val="22"/>
          <w:szCs w:val="22"/>
        </w:rPr>
        <w:t xml:space="preserve"> Hopewell, Eric S.   </w:t>
      </w:r>
      <w:proofErr w:type="gramStart"/>
      <w:r w:rsidR="00F13439">
        <w:rPr>
          <w:rFonts w:asciiTheme="minorHAnsi" w:hAnsiTheme="minorHAnsi"/>
          <w:sz w:val="22"/>
          <w:szCs w:val="22"/>
        </w:rPr>
        <w:t>Delmar/Cengage Learning.</w:t>
      </w:r>
      <w:proofErr w:type="gramEnd"/>
      <w:r w:rsidR="00F13439">
        <w:rPr>
          <w:rFonts w:asciiTheme="minorHAnsi" w:hAnsiTheme="minorHAnsi"/>
          <w:sz w:val="22"/>
          <w:szCs w:val="22"/>
        </w:rPr>
        <w:t xml:space="preserve">  </w:t>
      </w:r>
      <w:r w:rsidR="00261BE4">
        <w:rPr>
          <w:rFonts w:asciiTheme="minorHAnsi" w:hAnsiTheme="minorHAnsi"/>
          <w:sz w:val="22"/>
          <w:szCs w:val="22"/>
        </w:rPr>
        <w:t xml:space="preserve">  </w:t>
      </w:r>
      <w:r w:rsidR="00F13439">
        <w:rPr>
          <w:rFonts w:asciiTheme="minorHAnsi" w:hAnsiTheme="minorHAnsi"/>
          <w:sz w:val="22"/>
          <w:szCs w:val="22"/>
        </w:rPr>
        <w:t xml:space="preserve">You will also need the accompanying workbook with the text.  </w:t>
      </w:r>
    </w:p>
    <w:p w:rsidR="0047343D" w:rsidRPr="00FD2A54" w:rsidRDefault="0047343D" w:rsidP="00A3581E">
      <w:pPr>
        <w:tabs>
          <w:tab w:val="left" w:pos="540"/>
        </w:tabs>
        <w:spacing w:line="276" w:lineRule="auto"/>
        <w:rPr>
          <w:rFonts w:asciiTheme="minorHAnsi" w:hAnsiTheme="minorHAnsi"/>
          <w:sz w:val="22"/>
          <w:szCs w:val="22"/>
        </w:rPr>
      </w:pPr>
    </w:p>
    <w:p w:rsidR="0024190F" w:rsidRPr="00FD2A54" w:rsidRDefault="0024190F" w:rsidP="0024190F">
      <w:pPr>
        <w:pStyle w:val="Heading1"/>
        <w:rPr>
          <w:rFonts w:asciiTheme="minorHAnsi" w:hAnsiTheme="minorHAnsi"/>
          <w:sz w:val="22"/>
          <w:szCs w:val="22"/>
        </w:rPr>
      </w:pPr>
      <w:r w:rsidRPr="00FD2A54">
        <w:rPr>
          <w:rFonts w:asciiTheme="minorHAnsi" w:hAnsiTheme="minorHAnsi"/>
          <w:sz w:val="22"/>
          <w:szCs w:val="22"/>
        </w:rPr>
        <w:t>Expected competencies/outcomes</w:t>
      </w:r>
    </w:p>
    <w:p w:rsidR="0024190F" w:rsidRPr="00FD2A54" w:rsidRDefault="0024190F" w:rsidP="0024190F">
      <w:pPr>
        <w:ind w:left="547"/>
        <w:rPr>
          <w:rFonts w:asciiTheme="minorHAnsi" w:hAnsiTheme="minorHAnsi"/>
          <w:sz w:val="22"/>
          <w:szCs w:val="22"/>
        </w:rPr>
      </w:pPr>
      <w:r w:rsidRPr="00FD2A54">
        <w:rPr>
          <w:rFonts w:asciiTheme="minorHAnsi" w:hAnsiTheme="minorHAnsi"/>
          <w:sz w:val="22"/>
          <w:szCs w:val="22"/>
        </w:rPr>
        <w:t xml:space="preserve">At the completion of this course, the students will, given the appropriate special tools and equipment, be able to safely perform the attached list of tasks with a degree of proficiency and in a period of time deemed satisfactory by the instructor.  </w:t>
      </w:r>
    </w:p>
    <w:p w:rsidR="00E11D64" w:rsidRPr="00FD2A54" w:rsidRDefault="00E11D64" w:rsidP="0024190F">
      <w:pPr>
        <w:ind w:left="547"/>
        <w:rPr>
          <w:rFonts w:asciiTheme="minorHAnsi" w:hAnsiTheme="minorHAnsi"/>
          <w:sz w:val="22"/>
          <w:szCs w:val="22"/>
        </w:rPr>
      </w:pPr>
    </w:p>
    <w:p w:rsidR="00E11D64" w:rsidRPr="00FD2A54" w:rsidRDefault="00E11D64" w:rsidP="0024190F">
      <w:pPr>
        <w:ind w:left="547"/>
        <w:rPr>
          <w:rFonts w:asciiTheme="minorHAnsi" w:hAnsiTheme="minorHAnsi"/>
          <w:sz w:val="22"/>
          <w:szCs w:val="22"/>
        </w:rPr>
      </w:pPr>
    </w:p>
    <w:p w:rsidR="005539F3" w:rsidRPr="00FD2A54" w:rsidRDefault="005539F3" w:rsidP="00E11D64">
      <w:pPr>
        <w:pStyle w:val="Heading1"/>
        <w:rPr>
          <w:rFonts w:asciiTheme="minorHAnsi" w:hAnsiTheme="minorHAnsi"/>
          <w:sz w:val="22"/>
          <w:szCs w:val="22"/>
        </w:rPr>
      </w:pPr>
      <w:r w:rsidRPr="00FD2A54">
        <w:rPr>
          <w:rFonts w:asciiTheme="minorHAnsi" w:hAnsiTheme="minorHAnsi"/>
          <w:sz w:val="22"/>
          <w:szCs w:val="22"/>
        </w:rPr>
        <w:t xml:space="preserve">Disability Access: </w:t>
      </w:r>
    </w:p>
    <w:p w:rsidR="00BF7625" w:rsidRPr="00FD2A54" w:rsidRDefault="006D2732" w:rsidP="005539F3">
      <w:pPr>
        <w:ind w:left="720"/>
        <w:rPr>
          <w:rFonts w:asciiTheme="minorHAnsi" w:hAnsiTheme="minorHAnsi"/>
          <w:sz w:val="22"/>
          <w:szCs w:val="22"/>
        </w:rPr>
      </w:pPr>
      <w:r w:rsidRPr="00FD2A54">
        <w:rPr>
          <w:rFonts w:asciiTheme="minorHAnsi" w:hAnsiTheme="minorHAnsi"/>
          <w:sz w:val="22"/>
          <w:szCs w:val="22"/>
        </w:rPr>
        <w:t>Prairie State College</w:t>
      </w:r>
      <w:r w:rsidR="003A7AB3" w:rsidRPr="00FD2A54">
        <w:rPr>
          <w:rFonts w:asciiTheme="minorHAnsi" w:hAnsiTheme="minorHAnsi"/>
          <w:sz w:val="22"/>
          <w:szCs w:val="22"/>
        </w:rPr>
        <w:t xml:space="preserve"> is committed to providing reasonable accommodations for all persons with disabilities. This syllabus is available in alternate formats upon request. Students who need accommodations must be registered with Student Disability Services, </w:t>
      </w:r>
    </w:p>
    <w:p w:rsidR="003A7AB3" w:rsidRPr="00FD2A54" w:rsidRDefault="003A7AB3" w:rsidP="005539F3">
      <w:pPr>
        <w:ind w:left="720"/>
        <w:rPr>
          <w:rFonts w:asciiTheme="minorHAnsi" w:hAnsiTheme="minorHAnsi"/>
          <w:sz w:val="22"/>
          <w:szCs w:val="22"/>
        </w:rPr>
      </w:pPr>
    </w:p>
    <w:p w:rsidR="00BF7625" w:rsidRPr="00FD2A54" w:rsidRDefault="00BF7625" w:rsidP="005539F3">
      <w:pPr>
        <w:ind w:left="720"/>
        <w:rPr>
          <w:rFonts w:asciiTheme="minorHAnsi" w:hAnsiTheme="minorHAnsi"/>
          <w:sz w:val="22"/>
          <w:szCs w:val="22"/>
        </w:rPr>
      </w:pPr>
      <w:r w:rsidRPr="00FD2A54">
        <w:rPr>
          <w:rFonts w:asciiTheme="minorHAnsi" w:hAnsiTheme="minorHAnsi"/>
          <w:b/>
          <w:sz w:val="22"/>
          <w:szCs w:val="22"/>
        </w:rPr>
        <w:t>Attendance Policy</w:t>
      </w:r>
      <w:r w:rsidRPr="00FD2A54">
        <w:rPr>
          <w:rFonts w:asciiTheme="minorHAnsi" w:hAnsiTheme="minorHAnsi"/>
          <w:sz w:val="22"/>
          <w:szCs w:val="22"/>
        </w:rPr>
        <w:t xml:space="preserve">: </w:t>
      </w:r>
      <w:r w:rsidR="00430D03" w:rsidRPr="00FD2A54">
        <w:rPr>
          <w:rFonts w:asciiTheme="minorHAnsi" w:hAnsiTheme="minorHAnsi"/>
          <w:sz w:val="22"/>
          <w:szCs w:val="22"/>
        </w:rPr>
        <w:t xml:space="preserve">Attendance is expected and records will be maintained.  </w:t>
      </w:r>
      <w:r w:rsidR="006D2732" w:rsidRPr="00FD2A54">
        <w:rPr>
          <w:rFonts w:asciiTheme="minorHAnsi" w:hAnsiTheme="minorHAnsi"/>
          <w:sz w:val="22"/>
          <w:szCs w:val="22"/>
        </w:rPr>
        <w:t xml:space="preserve">Consistent attendance is essential for success in this course.  Tardiness and leaving class/lab early will also be noted.  People entering the classroom late should take the instructor and students into consideration.  </w:t>
      </w:r>
      <w:r w:rsidR="00430D03" w:rsidRPr="00FD2A54">
        <w:rPr>
          <w:rFonts w:asciiTheme="minorHAnsi" w:hAnsiTheme="minorHAnsi"/>
          <w:sz w:val="22"/>
          <w:szCs w:val="22"/>
        </w:rPr>
        <w:t xml:space="preserve">Poor attendance not only denies the individual student instruction but also denies the class of the unique perspective of that student.  For these reasons, on the third absence, the final letter grade will be lowered one full letter grade.  Each additional two absences will lower your final grade an additional letter. </w:t>
      </w:r>
    </w:p>
    <w:p w:rsidR="005539F3" w:rsidRPr="00FD2A54" w:rsidRDefault="005539F3" w:rsidP="005539F3">
      <w:pPr>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Professionalism Policy</w:t>
      </w:r>
      <w:r w:rsidRPr="00FD2A54">
        <w:rPr>
          <w:rFonts w:asciiTheme="minorHAnsi" w:hAnsiTheme="minorHAnsi"/>
          <w:sz w:val="22"/>
          <w:szCs w:val="22"/>
        </w:rPr>
        <w:t xml:space="preserve">: </w:t>
      </w:r>
    </w:p>
    <w:p w:rsidR="00B41268" w:rsidRPr="00FD2A54" w:rsidRDefault="006D2732" w:rsidP="00B41268">
      <w:pPr>
        <w:ind w:left="720"/>
        <w:rPr>
          <w:rFonts w:asciiTheme="minorHAnsi" w:hAnsiTheme="minorHAnsi"/>
          <w:sz w:val="22"/>
          <w:szCs w:val="22"/>
        </w:rPr>
      </w:pPr>
      <w:r w:rsidRPr="00FD2A54">
        <w:rPr>
          <w:rFonts w:asciiTheme="minorHAnsi" w:hAnsiTheme="minorHAnsi"/>
          <w:sz w:val="22"/>
          <w:szCs w:val="22"/>
        </w:rPr>
        <w:t>Per college</w:t>
      </w:r>
      <w:r w:rsidR="00B41268" w:rsidRPr="00FD2A54">
        <w:rPr>
          <w:rFonts w:asciiTheme="minorHAnsi" w:hAnsiTheme="minorHAnsi"/>
          <w:sz w:val="22"/>
          <w:szCs w:val="22"/>
        </w:rPr>
        <w:t xml:space="preserve"> policy and classroom etiquette; mobile phones, iPods, </w:t>
      </w:r>
      <w:r w:rsidR="00B41268" w:rsidRPr="00FD2A54">
        <w:rPr>
          <w:rFonts w:asciiTheme="minorHAnsi" w:hAnsiTheme="minorHAnsi"/>
          <w:i/>
          <w:iCs/>
          <w:sz w:val="22"/>
          <w:szCs w:val="22"/>
        </w:rPr>
        <w:t>etc</w:t>
      </w:r>
      <w:r w:rsidR="00B41268" w:rsidRPr="00FD2A54">
        <w:rPr>
          <w:rFonts w:asciiTheme="minorHAnsi" w:hAnsiTheme="minorHAnsi"/>
          <w:sz w:val="22"/>
          <w:szCs w:val="22"/>
        </w:rPr>
        <w:t xml:space="preserve">. </w:t>
      </w:r>
      <w:r w:rsidR="00B41268" w:rsidRPr="00FD2A54">
        <w:rPr>
          <w:rFonts w:asciiTheme="minorHAnsi" w:hAnsiTheme="minorHAnsi"/>
          <w:b/>
          <w:sz w:val="22"/>
          <w:szCs w:val="22"/>
        </w:rPr>
        <w:t>must be silenced</w:t>
      </w:r>
      <w:r w:rsidR="00B41268" w:rsidRPr="00FD2A54">
        <w:rPr>
          <w:rFonts w:asciiTheme="minorHAnsi" w:hAnsiTheme="minorHAnsi"/>
          <w:sz w:val="22"/>
          <w:szCs w:val="22"/>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00B41268" w:rsidRPr="00FD2A54">
        <w:rPr>
          <w:rFonts w:asciiTheme="minorHAnsi" w:hAnsiTheme="minorHAnsi"/>
          <w:i/>
          <w:sz w:val="22"/>
          <w:szCs w:val="22"/>
        </w:rPr>
        <w:t>etc</w:t>
      </w:r>
      <w:r w:rsidR="00B41268" w:rsidRPr="00FD2A54">
        <w:rPr>
          <w:rFonts w:asciiTheme="minorHAnsi" w:hAnsiTheme="minorHAnsi"/>
          <w:sz w:val="22"/>
          <w:szCs w:val="22"/>
        </w:rPr>
        <w:t xml:space="preserve">., and have been warned may suffer a reduction in their final class grade. </w:t>
      </w:r>
    </w:p>
    <w:p w:rsidR="00B41268" w:rsidRPr="00FD2A54" w:rsidRDefault="00B41268" w:rsidP="00B41268">
      <w:pPr>
        <w:ind w:left="720"/>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 xml:space="preserve">Academic </w:t>
      </w:r>
      <w:r w:rsidR="00C62FEA" w:rsidRPr="00FD2A54">
        <w:rPr>
          <w:rFonts w:asciiTheme="minorHAnsi" w:hAnsiTheme="minorHAnsi"/>
          <w:b/>
          <w:sz w:val="22"/>
          <w:szCs w:val="22"/>
        </w:rPr>
        <w:t>Conduct</w:t>
      </w:r>
      <w:r w:rsidRPr="00FD2A54">
        <w:rPr>
          <w:rFonts w:asciiTheme="minorHAnsi" w:hAnsiTheme="minorHAnsi"/>
          <w:b/>
          <w:sz w:val="22"/>
          <w:szCs w:val="22"/>
        </w:rPr>
        <w:t xml:space="preserve"> Policy</w:t>
      </w:r>
      <w:r w:rsidRPr="00FD2A54">
        <w:rPr>
          <w:rFonts w:asciiTheme="minorHAnsi" w:hAnsiTheme="minorHAnsi"/>
          <w:sz w:val="22"/>
          <w:szCs w:val="22"/>
        </w:rPr>
        <w:t xml:space="preserve">: </w:t>
      </w:r>
    </w:p>
    <w:p w:rsidR="00B41268" w:rsidRPr="00FD2A54" w:rsidRDefault="00B41268" w:rsidP="00B41268">
      <w:pPr>
        <w:ind w:left="720"/>
        <w:rPr>
          <w:rFonts w:asciiTheme="minorHAnsi" w:hAnsiTheme="minorHAnsi"/>
          <w:sz w:val="22"/>
          <w:szCs w:val="22"/>
        </w:rPr>
      </w:pPr>
      <w:r w:rsidRPr="00FD2A54">
        <w:rPr>
          <w:rFonts w:asciiTheme="minorHAnsi" w:hAnsiTheme="minorHAnsi"/>
          <w:sz w:val="22"/>
          <w:szCs w:val="22"/>
        </w:rPr>
        <w:t>Academic dishonesty in any form will not be tolerated. If you are uncertain as to what c</w:t>
      </w:r>
      <w:r w:rsidR="006D2732" w:rsidRPr="00FD2A54">
        <w:rPr>
          <w:rFonts w:asciiTheme="minorHAnsi" w:hAnsiTheme="minorHAnsi"/>
          <w:sz w:val="22"/>
          <w:szCs w:val="22"/>
        </w:rPr>
        <w:t>onstitutes academic dishonesty.  As in all College</w:t>
      </w:r>
      <w:r w:rsidRPr="00FD2A54">
        <w:rPr>
          <w:rFonts w:asciiTheme="minorHAnsi" w:hAnsiTheme="minorHAnsi"/>
          <w:sz w:val="22"/>
          <w:szCs w:val="22"/>
        </w:rPr>
        <w:t xml:space="preserve"> courses, </w:t>
      </w:r>
      <w:r w:rsidR="00273F9B" w:rsidRPr="00FD2A54">
        <w:rPr>
          <w:rFonts w:asciiTheme="minorHAnsi" w:hAnsiTheme="minorHAnsi"/>
          <w:sz w:val="22"/>
          <w:szCs w:val="22"/>
        </w:rPr>
        <w:t>the</w:t>
      </w:r>
      <w:r w:rsidRPr="00FD2A54">
        <w:rPr>
          <w:rFonts w:asciiTheme="minorHAnsi" w:hAnsiTheme="minorHAnsi"/>
          <w:sz w:val="22"/>
          <w:szCs w:val="22"/>
        </w:rPr>
        <w:t xml:space="preserve"> </w:t>
      </w:r>
      <w:r w:rsidR="006D2732" w:rsidRPr="00FD2A54">
        <w:rPr>
          <w:rFonts w:asciiTheme="minorHAnsi" w:hAnsiTheme="minorHAnsi"/>
          <w:sz w:val="22"/>
          <w:szCs w:val="22"/>
        </w:rPr>
        <w:t xml:space="preserve">student handbook </w:t>
      </w:r>
      <w:r w:rsidRPr="00FD2A54">
        <w:rPr>
          <w:rFonts w:asciiTheme="minorHAnsi" w:hAnsiTheme="minorHAnsi"/>
          <w:sz w:val="22"/>
          <w:szCs w:val="22"/>
        </w:rPr>
        <w:t xml:space="preserve">Rules of Conduct will be applied.  Violations of these rules will result in a record of the infraction being placed in your file and receiving a zero on the work in question AT A MINIMUM.  At the instructor’s discretion, you may also receive a failing grade for the course.  Confirmation of such incidents can also result </w:t>
      </w:r>
      <w:r w:rsidR="006D2732" w:rsidRPr="00FD2A54">
        <w:rPr>
          <w:rFonts w:asciiTheme="minorHAnsi" w:hAnsiTheme="minorHAnsi"/>
          <w:sz w:val="22"/>
          <w:szCs w:val="22"/>
        </w:rPr>
        <w:t>in expulsion from the College</w:t>
      </w:r>
    </w:p>
    <w:p w:rsidR="0010077D" w:rsidRPr="00FD2A54" w:rsidRDefault="0010077D" w:rsidP="00B41268">
      <w:pPr>
        <w:ind w:left="720"/>
        <w:rPr>
          <w:rFonts w:asciiTheme="minorHAnsi" w:hAnsiTheme="minorHAnsi"/>
          <w:sz w:val="22"/>
          <w:szCs w:val="22"/>
        </w:rPr>
      </w:pPr>
    </w:p>
    <w:p w:rsidR="0010077D" w:rsidRPr="00FD2A54" w:rsidRDefault="0010077D" w:rsidP="00B41268">
      <w:pPr>
        <w:ind w:left="720"/>
        <w:rPr>
          <w:rFonts w:asciiTheme="minorHAnsi" w:hAnsiTheme="minorHAnsi"/>
          <w:b/>
          <w:sz w:val="22"/>
          <w:szCs w:val="22"/>
        </w:rPr>
      </w:pPr>
      <w:r w:rsidRPr="00FD2A54">
        <w:rPr>
          <w:rFonts w:asciiTheme="minorHAnsi" w:hAnsiTheme="minorHAnsi"/>
          <w:b/>
          <w:sz w:val="22"/>
          <w:szCs w:val="22"/>
        </w:rPr>
        <w:t>Methods of Evaluation:</w:t>
      </w:r>
    </w:p>
    <w:p w:rsidR="00A00714" w:rsidRPr="00FD2A54" w:rsidRDefault="0010077D" w:rsidP="00261BE4">
      <w:pPr>
        <w:ind w:left="720"/>
        <w:rPr>
          <w:rFonts w:asciiTheme="minorHAnsi" w:hAnsiTheme="minorHAnsi"/>
          <w:sz w:val="22"/>
          <w:szCs w:val="22"/>
        </w:rPr>
      </w:pPr>
      <w:r w:rsidRPr="00FD2A54">
        <w:rPr>
          <w:rFonts w:asciiTheme="minorHAnsi" w:hAnsiTheme="minorHAnsi"/>
          <w:sz w:val="22"/>
          <w:szCs w:val="22"/>
        </w:rPr>
        <w:t xml:space="preserve">The norm expected in </w:t>
      </w:r>
      <w:r w:rsidR="00A00714" w:rsidRPr="00FD2A54">
        <w:rPr>
          <w:rFonts w:asciiTheme="minorHAnsi" w:hAnsiTheme="minorHAnsi"/>
          <w:sz w:val="22"/>
          <w:szCs w:val="22"/>
        </w:rPr>
        <w:t xml:space="preserve">the workplace is “Excellence”.  The same is expected of your work in this course.  </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Grading criteria:</w:t>
      </w:r>
    </w:p>
    <w:p w:rsidR="00A00714" w:rsidRPr="00FD2A54" w:rsidRDefault="00133E85" w:rsidP="00B41268">
      <w:pPr>
        <w:ind w:left="720"/>
        <w:rPr>
          <w:rFonts w:asciiTheme="minorHAnsi" w:hAnsiTheme="minorHAnsi"/>
          <w:sz w:val="22"/>
          <w:szCs w:val="22"/>
        </w:rPr>
      </w:pPr>
      <w:r>
        <w:rPr>
          <w:rFonts w:asciiTheme="minorHAnsi" w:hAnsiTheme="minorHAnsi"/>
          <w:sz w:val="22"/>
          <w:szCs w:val="22"/>
        </w:rPr>
        <w:t>Class work/Safety</w:t>
      </w:r>
      <w:r w:rsidR="00A00714" w:rsidRPr="00FD2A54">
        <w:rPr>
          <w:rFonts w:asciiTheme="minorHAnsi" w:hAnsiTheme="minorHAnsi"/>
          <w:sz w:val="22"/>
          <w:szCs w:val="22"/>
        </w:rPr>
        <w:t xml:space="preserve"> </w:t>
      </w:r>
      <w:r>
        <w:rPr>
          <w:rFonts w:asciiTheme="minorHAnsi" w:hAnsiTheme="minorHAnsi"/>
          <w:sz w:val="22"/>
          <w:szCs w:val="22"/>
        </w:rPr>
        <w:t xml:space="preserve">           25</w:t>
      </w:r>
      <w:r w:rsidR="00A00714" w:rsidRPr="00FD2A54">
        <w:rPr>
          <w:rFonts w:asciiTheme="minorHAnsi" w:hAnsiTheme="minorHAnsi"/>
          <w:sz w:val="22"/>
          <w:szCs w:val="22"/>
        </w:rPr>
        <w:t>%</w:t>
      </w:r>
      <w:r>
        <w:rPr>
          <w:rFonts w:asciiTheme="minorHAnsi" w:hAnsiTheme="minorHAnsi"/>
          <w:sz w:val="22"/>
          <w:szCs w:val="22"/>
        </w:rPr>
        <w:tab/>
        <w:t xml:space="preserve"> </w:t>
      </w:r>
      <w:r>
        <w:rPr>
          <w:rFonts w:asciiTheme="minorHAnsi" w:hAnsiTheme="minorHAnsi"/>
          <w:sz w:val="22"/>
          <w:szCs w:val="22"/>
        </w:rPr>
        <w:tab/>
      </w:r>
      <w:proofErr w:type="gramStart"/>
      <w:r w:rsidR="003870B8" w:rsidRPr="00FD2A54">
        <w:rPr>
          <w:rFonts w:asciiTheme="minorHAnsi" w:hAnsiTheme="minorHAnsi"/>
          <w:sz w:val="22"/>
          <w:szCs w:val="22"/>
        </w:rPr>
        <w:t>Excellent</w:t>
      </w:r>
      <w:proofErr w:type="gramEnd"/>
      <w:r w:rsidR="003870B8" w:rsidRPr="00FD2A54">
        <w:rPr>
          <w:rFonts w:asciiTheme="minorHAnsi" w:hAnsiTheme="minorHAnsi"/>
          <w:sz w:val="22"/>
          <w:szCs w:val="22"/>
        </w:rPr>
        <w:t xml:space="preserve"> performance (your best) earns you an A</w:t>
      </w:r>
    </w:p>
    <w:p w:rsidR="00A00714" w:rsidRPr="00FD2A54" w:rsidRDefault="00133E85" w:rsidP="00B41268">
      <w:pPr>
        <w:ind w:left="720"/>
        <w:rPr>
          <w:rFonts w:asciiTheme="minorHAnsi" w:hAnsiTheme="minorHAnsi"/>
          <w:sz w:val="22"/>
          <w:szCs w:val="22"/>
        </w:rPr>
      </w:pPr>
      <w:r>
        <w:rPr>
          <w:rFonts w:asciiTheme="minorHAnsi" w:hAnsiTheme="minorHAnsi"/>
          <w:sz w:val="22"/>
          <w:szCs w:val="22"/>
        </w:rPr>
        <w:t>Projects</w:t>
      </w:r>
      <w:r w:rsidR="00A00714" w:rsidRPr="00FD2A54">
        <w:rPr>
          <w:rFonts w:asciiTheme="minorHAnsi" w:hAnsiTheme="minorHAnsi"/>
          <w:sz w:val="22"/>
          <w:szCs w:val="22"/>
        </w:rPr>
        <w:t xml:space="preserve">   </w:t>
      </w:r>
      <w:r w:rsidR="003870B8" w:rsidRPr="00FD2A54">
        <w:rPr>
          <w:rFonts w:asciiTheme="minorHAnsi" w:hAnsiTheme="minorHAnsi"/>
          <w:sz w:val="22"/>
          <w:szCs w:val="22"/>
        </w:rPr>
        <w:t xml:space="preserve">                      </w:t>
      </w:r>
      <w:r>
        <w:rPr>
          <w:rFonts w:asciiTheme="minorHAnsi" w:hAnsiTheme="minorHAnsi"/>
          <w:sz w:val="22"/>
          <w:szCs w:val="22"/>
        </w:rPr>
        <w:tab/>
        <w:t>4</w:t>
      </w:r>
      <w:r w:rsidR="00A00714" w:rsidRPr="00FD2A54">
        <w:rPr>
          <w:rFonts w:asciiTheme="minorHAnsi" w:hAnsiTheme="minorHAnsi"/>
          <w:sz w:val="22"/>
          <w:szCs w:val="22"/>
        </w:rPr>
        <w:t>0%</w:t>
      </w:r>
      <w:r w:rsidR="003870B8" w:rsidRPr="00FD2A54">
        <w:rPr>
          <w:rFonts w:asciiTheme="minorHAnsi" w:hAnsiTheme="minorHAnsi"/>
          <w:sz w:val="22"/>
          <w:szCs w:val="22"/>
        </w:rPr>
        <w:tab/>
      </w:r>
      <w:r w:rsidR="003870B8" w:rsidRPr="00FD2A54">
        <w:rPr>
          <w:rFonts w:asciiTheme="minorHAnsi" w:hAnsiTheme="minorHAnsi"/>
          <w:sz w:val="22"/>
          <w:szCs w:val="22"/>
        </w:rPr>
        <w:tab/>
        <w:t>Good performance (moderate effort) earns you a B</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lastRenderedPageBreak/>
        <w:t xml:space="preserve">Midterm Exam   </w:t>
      </w:r>
      <w:r w:rsidR="003870B8" w:rsidRPr="00FD2A54">
        <w:rPr>
          <w:rFonts w:asciiTheme="minorHAnsi" w:hAnsiTheme="minorHAnsi"/>
          <w:sz w:val="22"/>
          <w:szCs w:val="22"/>
        </w:rPr>
        <w:t xml:space="preserve">               </w:t>
      </w:r>
      <w:r w:rsidR="00133E85">
        <w:rPr>
          <w:rFonts w:asciiTheme="minorHAnsi" w:hAnsiTheme="minorHAnsi"/>
          <w:sz w:val="22"/>
          <w:szCs w:val="22"/>
        </w:rPr>
        <w:t>10</w:t>
      </w:r>
      <w:r w:rsidRPr="00FD2A54">
        <w:rPr>
          <w:rFonts w:asciiTheme="minorHAnsi" w:hAnsiTheme="minorHAnsi"/>
          <w:sz w:val="22"/>
          <w:szCs w:val="22"/>
        </w:rPr>
        <w:t>%</w:t>
      </w:r>
      <w:r w:rsidR="003870B8" w:rsidRPr="00FD2A54">
        <w:rPr>
          <w:rFonts w:asciiTheme="minorHAnsi" w:hAnsiTheme="minorHAnsi"/>
          <w:sz w:val="22"/>
          <w:szCs w:val="22"/>
        </w:rPr>
        <w:tab/>
      </w:r>
      <w:r w:rsidR="003870B8" w:rsidRPr="00FD2A54">
        <w:rPr>
          <w:rFonts w:asciiTheme="minorHAnsi" w:hAnsiTheme="minorHAnsi"/>
          <w:sz w:val="22"/>
          <w:szCs w:val="22"/>
        </w:rPr>
        <w:tab/>
        <w:t>Mediocre performance (little effort) earns you a C</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Final Exam  </w:t>
      </w:r>
      <w:r w:rsidR="003870B8" w:rsidRPr="00FD2A54">
        <w:rPr>
          <w:rFonts w:asciiTheme="minorHAnsi" w:hAnsiTheme="minorHAnsi"/>
          <w:sz w:val="22"/>
          <w:szCs w:val="22"/>
        </w:rPr>
        <w:t xml:space="preserve">                       </w:t>
      </w:r>
      <w:r w:rsidRPr="00FD2A54">
        <w:rPr>
          <w:rFonts w:asciiTheme="minorHAnsi" w:hAnsiTheme="minorHAnsi"/>
          <w:sz w:val="22"/>
          <w:szCs w:val="22"/>
        </w:rPr>
        <w:t>20%</w:t>
      </w:r>
      <w:r w:rsidR="003870B8" w:rsidRPr="00FD2A54">
        <w:rPr>
          <w:rFonts w:asciiTheme="minorHAnsi" w:hAnsiTheme="minorHAnsi"/>
          <w:sz w:val="22"/>
          <w:szCs w:val="22"/>
        </w:rPr>
        <w:tab/>
      </w:r>
      <w:r w:rsidR="003870B8" w:rsidRPr="00FD2A54">
        <w:rPr>
          <w:rFonts w:asciiTheme="minorHAnsi" w:hAnsiTheme="minorHAnsi"/>
          <w:sz w:val="22"/>
          <w:szCs w:val="22"/>
        </w:rPr>
        <w:tab/>
        <w:t>Poor performance (minimum effort) earns you a D</w:t>
      </w:r>
    </w:p>
    <w:p w:rsidR="003870B8" w:rsidRPr="00FD2A54" w:rsidRDefault="00A00714" w:rsidP="00B41268">
      <w:pPr>
        <w:ind w:left="720"/>
        <w:rPr>
          <w:rFonts w:asciiTheme="minorHAnsi" w:hAnsiTheme="minorHAnsi"/>
          <w:sz w:val="22"/>
          <w:szCs w:val="22"/>
        </w:rPr>
      </w:pPr>
      <w:r w:rsidRPr="00FD2A54">
        <w:rPr>
          <w:rFonts w:asciiTheme="minorHAnsi" w:hAnsiTheme="minorHAnsi"/>
          <w:sz w:val="22"/>
          <w:szCs w:val="22"/>
        </w:rPr>
        <w:t>Attendance</w:t>
      </w:r>
      <w:r w:rsidR="00133E85">
        <w:rPr>
          <w:rFonts w:asciiTheme="minorHAnsi" w:hAnsiTheme="minorHAnsi"/>
          <w:sz w:val="22"/>
          <w:szCs w:val="22"/>
        </w:rPr>
        <w:t>, quizzes</w:t>
      </w:r>
      <w:r w:rsidRPr="00FD2A54">
        <w:rPr>
          <w:rFonts w:asciiTheme="minorHAnsi" w:hAnsiTheme="minorHAnsi"/>
          <w:sz w:val="22"/>
          <w:szCs w:val="22"/>
        </w:rPr>
        <w:t xml:space="preserve">/Classroom </w:t>
      </w:r>
      <w:r w:rsidR="003870B8" w:rsidRPr="00FD2A54">
        <w:rPr>
          <w:rFonts w:asciiTheme="minorHAnsi" w:hAnsiTheme="minorHAnsi"/>
          <w:sz w:val="22"/>
          <w:szCs w:val="22"/>
        </w:rPr>
        <w:t xml:space="preserve">  1</w:t>
      </w:r>
      <w:r w:rsidR="00133E85">
        <w:rPr>
          <w:rFonts w:asciiTheme="minorHAnsi" w:hAnsiTheme="minorHAnsi"/>
          <w:sz w:val="22"/>
          <w:szCs w:val="22"/>
        </w:rPr>
        <w:t>5</w:t>
      </w:r>
      <w:r w:rsidR="003870B8" w:rsidRPr="00FD2A54">
        <w:rPr>
          <w:rFonts w:asciiTheme="minorHAnsi" w:hAnsiTheme="minorHAnsi"/>
          <w:sz w:val="22"/>
          <w:szCs w:val="22"/>
        </w:rPr>
        <w:t>%</w:t>
      </w:r>
    </w:p>
    <w:p w:rsidR="009449FD" w:rsidRPr="00FD2A54" w:rsidRDefault="009449FD" w:rsidP="006D2732">
      <w:pPr>
        <w:rPr>
          <w:rFonts w:asciiTheme="minorHAnsi" w:hAnsiTheme="minorHAnsi"/>
          <w:sz w:val="22"/>
          <w:szCs w:val="22"/>
        </w:rPr>
      </w:pPr>
    </w:p>
    <w:p w:rsidR="00E11D64" w:rsidRPr="00FD2A54" w:rsidRDefault="00E11D64" w:rsidP="006D2732">
      <w:pPr>
        <w:rPr>
          <w:rFonts w:asciiTheme="minorHAnsi" w:hAnsiTheme="minorHAnsi"/>
          <w:sz w:val="22"/>
          <w:szCs w:val="22"/>
        </w:rPr>
      </w:pPr>
    </w:p>
    <w:p w:rsidR="00E11D64" w:rsidRPr="00FD2A54" w:rsidRDefault="00E11D64" w:rsidP="006D2732">
      <w:pPr>
        <w:rPr>
          <w:rFonts w:asciiTheme="minorHAnsi" w:hAnsiTheme="minorHAnsi"/>
          <w:sz w:val="22"/>
          <w:szCs w:val="22"/>
        </w:rPr>
      </w:pPr>
    </w:p>
    <w:p w:rsidR="007D2B15" w:rsidRPr="00FD2A54" w:rsidRDefault="007D2B15" w:rsidP="007D2B15">
      <w:pPr>
        <w:ind w:left="720"/>
        <w:rPr>
          <w:rFonts w:asciiTheme="minorHAnsi" w:hAnsiTheme="minorHAnsi"/>
          <w:b/>
          <w:bCs/>
          <w:sz w:val="22"/>
          <w:szCs w:val="22"/>
        </w:rPr>
      </w:pPr>
      <w:r w:rsidRPr="00FD2A54">
        <w:rPr>
          <w:rFonts w:asciiTheme="minorHAnsi" w:hAnsiTheme="minorHAnsi"/>
          <w:b/>
          <w:bCs/>
          <w:sz w:val="22"/>
          <w:szCs w:val="22"/>
        </w:rPr>
        <w:t>Course Goals/Objectives</w:t>
      </w:r>
    </w:p>
    <w:p w:rsidR="0047343D" w:rsidRPr="001D5DDC" w:rsidRDefault="0047343D" w:rsidP="007D2B15">
      <w:pPr>
        <w:ind w:left="720"/>
        <w:rPr>
          <w:rFonts w:asciiTheme="minorHAnsi" w:hAnsiTheme="minorHAnsi"/>
          <w:b/>
          <w:bCs/>
          <w:sz w:val="22"/>
          <w:szCs w:val="22"/>
        </w:rPr>
      </w:pPr>
    </w:p>
    <w:p w:rsidR="006702B0" w:rsidRPr="001D5DDC" w:rsidRDefault="006702B0" w:rsidP="006702B0">
      <w:pPr>
        <w:ind w:firstLine="720"/>
        <w:rPr>
          <w:rFonts w:asciiTheme="minorHAnsi" w:hAnsiTheme="minorHAnsi"/>
          <w:sz w:val="22"/>
          <w:szCs w:val="22"/>
        </w:rPr>
      </w:pPr>
      <w:r w:rsidRPr="001D5DDC">
        <w:rPr>
          <w:rFonts w:asciiTheme="minorHAnsi" w:hAnsiTheme="minorHAnsi"/>
          <w:sz w:val="22"/>
          <w:szCs w:val="22"/>
        </w:rPr>
        <w:t>Upon successful completion of this course, students will be able to:</w:t>
      </w:r>
    </w:p>
    <w:p w:rsidR="001D5DDC" w:rsidRPr="001D5DDC" w:rsidRDefault="006702B0"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hAnsiTheme="minorHAnsi"/>
          <w:sz w:val="22"/>
          <w:szCs w:val="22"/>
        </w:rPr>
        <w:t xml:space="preserve">1. </w:t>
      </w:r>
      <w:r w:rsidR="001D5DDC" w:rsidRPr="001D5DDC">
        <w:rPr>
          <w:rFonts w:asciiTheme="minorHAnsi" w:eastAsia="Lucida Sans Unicode" w:hAnsiTheme="minorHAnsi"/>
          <w:sz w:val="22"/>
          <w:szCs w:val="22"/>
        </w:rPr>
        <w:t>The student will be able to apply appropriate safety rules and procedures.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identify basic blueprint symbols and lines.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demonstrate proper care and safety for a drill press.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perform appropriate drill press operations.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demonstrate proper care and safety for a vertical mill.</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perform appropriate vertical mill operations.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demonstrate proper care and safety for horizontal and vertical power saws.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perform appropriate saw operations.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demonstrate proper care and safety for an engine lathe.</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perform appropriate engine lathe operations.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The student will be able to apply appropriate bench work skills and safety practices.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asciiTheme="minorHAnsi" w:eastAsia="Lucida Sans Unicode" w:hAnsiTheme="minorHAnsi"/>
          <w:sz w:val="22"/>
          <w:szCs w:val="22"/>
        </w:rPr>
      </w:pPr>
      <w:r w:rsidRPr="001D5DDC">
        <w:rPr>
          <w:rFonts w:asciiTheme="minorHAnsi" w:eastAsia="Lucida Sans Unicode" w:hAnsiTheme="minorHAnsi"/>
          <w:sz w:val="22"/>
          <w:szCs w:val="22"/>
        </w:rPr>
        <w:t>Demonstrate skills in mathematical concepts related to precision machining including but not limited to basic fractions, reading scales and measuring tools, conversion of fraction/decimal measuring, conversion of metric/English measuring, Algebra concepts)</w:t>
      </w:r>
    </w:p>
    <w:p w:rsidR="001D5DDC" w:rsidRPr="001D5DDC" w:rsidRDefault="001D5DDC" w:rsidP="001D5DDC">
      <w:pPr>
        <w:widowControl w:val="0"/>
        <w:numPr>
          <w:ilvl w:val="0"/>
          <w:numId w:val="23"/>
        </w:numPr>
        <w:tabs>
          <w:tab w:val="left" w:pos="720"/>
        </w:tabs>
        <w:suppressAutoHyphens/>
        <w:overflowPunct/>
        <w:autoSpaceDE/>
        <w:autoSpaceDN/>
        <w:adjustRightInd/>
        <w:ind w:left="720" w:hanging="360"/>
        <w:textAlignment w:val="auto"/>
        <w:rPr>
          <w:rFonts w:eastAsia="Lucida Sans Unicode"/>
          <w:sz w:val="24"/>
          <w:szCs w:val="24"/>
        </w:rPr>
      </w:pPr>
      <w:r w:rsidRPr="001D5DDC">
        <w:rPr>
          <w:rFonts w:asciiTheme="minorHAnsi" w:eastAsia="Lucida Sans Unicode" w:hAnsiTheme="minorHAnsi"/>
          <w:sz w:val="22"/>
          <w:szCs w:val="22"/>
        </w:rPr>
        <w:t>The student will gain important employability skills including but not limited to communication skills (verbal and written), working as a team, problem solving,</w:t>
      </w:r>
      <w:r w:rsidRPr="001D5DDC">
        <w:rPr>
          <w:rFonts w:eastAsia="Lucida Sans Unicode"/>
          <w:sz w:val="24"/>
          <w:szCs w:val="24"/>
        </w:rPr>
        <w:t xml:space="preserve"> accountability, and attendance)</w:t>
      </w:r>
    </w:p>
    <w:p w:rsidR="006702B0" w:rsidRPr="006702B0" w:rsidRDefault="006702B0" w:rsidP="006702B0">
      <w:pPr>
        <w:ind w:left="1440"/>
        <w:rPr>
          <w:rFonts w:asciiTheme="minorHAnsi" w:hAnsiTheme="minorHAnsi"/>
          <w:sz w:val="22"/>
          <w:szCs w:val="22"/>
        </w:rPr>
      </w:pPr>
    </w:p>
    <w:p w:rsidR="006702B0" w:rsidRPr="006702B0" w:rsidRDefault="006702B0" w:rsidP="006702B0">
      <w:pPr>
        <w:ind w:firstLine="720"/>
        <w:rPr>
          <w:rFonts w:asciiTheme="minorHAnsi" w:hAnsiTheme="minorHAnsi"/>
          <w:b/>
          <w:bCs/>
          <w:sz w:val="22"/>
          <w:szCs w:val="22"/>
        </w:rPr>
      </w:pPr>
      <w:r w:rsidRPr="006702B0">
        <w:rPr>
          <w:rFonts w:asciiTheme="minorHAnsi" w:hAnsiTheme="minorHAnsi"/>
          <w:b/>
          <w:bCs/>
          <w:sz w:val="22"/>
          <w:szCs w:val="22"/>
        </w:rPr>
        <w:t>Detailed topical course outline</w:t>
      </w:r>
    </w:p>
    <w:p w:rsidR="00500151" w:rsidRPr="00500151" w:rsidRDefault="00500151" w:rsidP="00500151">
      <w:pPr>
        <w:rPr>
          <w:rFonts w:asciiTheme="minorHAnsi" w:hAnsiTheme="minorHAnsi"/>
          <w:sz w:val="22"/>
          <w:szCs w:val="22"/>
        </w:rPr>
      </w:pPr>
      <w:r>
        <w:rPr>
          <w:rFonts w:asciiTheme="minorHAnsi" w:hAnsiTheme="minorHAnsi"/>
          <w:sz w:val="22"/>
          <w:szCs w:val="22"/>
        </w:rPr>
        <w:t xml:space="preserve">1. </w:t>
      </w:r>
      <w:r w:rsidRPr="00500151">
        <w:rPr>
          <w:rFonts w:asciiTheme="minorHAnsi" w:hAnsiTheme="minorHAnsi"/>
          <w:sz w:val="22"/>
          <w:szCs w:val="22"/>
        </w:rPr>
        <w:t>Learning Outcomes – Core Abilities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A. Critical Thinking</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B. Professionalism</w:t>
      </w:r>
    </w:p>
    <w:p w:rsidR="00500151" w:rsidRPr="00500151" w:rsidRDefault="00500151" w:rsidP="00500151">
      <w:pPr>
        <w:ind w:left="1440"/>
        <w:rPr>
          <w:rFonts w:asciiTheme="minorHAnsi" w:hAnsiTheme="minorHAnsi"/>
          <w:sz w:val="22"/>
          <w:szCs w:val="22"/>
        </w:rPr>
      </w:pPr>
      <w:r w:rsidRPr="00500151">
        <w:rPr>
          <w:rFonts w:asciiTheme="minorHAnsi" w:hAnsiTheme="minorHAnsi"/>
          <w:sz w:val="22"/>
          <w:szCs w:val="22"/>
        </w:rPr>
        <w:t>C. Mechanical Aptitude: Determine the Proper Method/Equipment to Manufacture and Measure Characteristic of a Part</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D. Technological Literacy</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E. Recognize and Avoid Shop Hazards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I. Explore Shop Floor Layout</w:t>
      </w:r>
    </w:p>
    <w:p w:rsidR="00500151" w:rsidRPr="00500151" w:rsidRDefault="00500151" w:rsidP="00500151">
      <w:pPr>
        <w:rPr>
          <w:rFonts w:asciiTheme="minorHAnsi" w:hAnsiTheme="minorHAnsi"/>
          <w:sz w:val="22"/>
          <w:szCs w:val="22"/>
        </w:rPr>
      </w:pPr>
      <w:r>
        <w:rPr>
          <w:rFonts w:asciiTheme="minorHAnsi" w:hAnsiTheme="minorHAnsi"/>
          <w:sz w:val="22"/>
          <w:szCs w:val="22"/>
        </w:rPr>
        <w:t xml:space="preserve">2. </w:t>
      </w:r>
      <w:r w:rsidRPr="00500151">
        <w:rPr>
          <w:rFonts w:asciiTheme="minorHAnsi" w:hAnsiTheme="minorHAnsi"/>
          <w:sz w:val="22"/>
          <w:szCs w:val="22"/>
        </w:rPr>
        <w:t>Learning Objectives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A. Explain General Shop Layout</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B. Differentiate Conventional Machinist, Programmer, CNC Machinist</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C. Apply Housekeeping Standard</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D. Demonstrate Mechanical Aptitude</w:t>
      </w:r>
    </w:p>
    <w:p w:rsidR="00500151" w:rsidRPr="00500151" w:rsidRDefault="00500151" w:rsidP="00500151">
      <w:pPr>
        <w:ind w:firstLine="720"/>
        <w:rPr>
          <w:rFonts w:asciiTheme="minorHAnsi" w:hAnsiTheme="minorHAnsi"/>
          <w:sz w:val="22"/>
          <w:szCs w:val="22"/>
        </w:rPr>
      </w:pPr>
      <w:r w:rsidRPr="00500151">
        <w:rPr>
          <w:rFonts w:asciiTheme="minorHAnsi" w:hAnsiTheme="minorHAnsi"/>
          <w:sz w:val="22"/>
          <w:szCs w:val="22"/>
        </w:rPr>
        <w:t>II. Identify Safety</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A. Explain Key Safety Terms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B. Demonstrate Personal Protective Equipment (PPE)</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C. Apply Lockout/Tag-Out</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D. Use Guards and Barriers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E. Adapt Personal Protective Equipment (PPE)</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F. Acknowledge OSHA Guidelines</w:t>
      </w:r>
    </w:p>
    <w:p w:rsidR="00500151" w:rsidRPr="00500151" w:rsidRDefault="00500151" w:rsidP="00500151">
      <w:pPr>
        <w:ind w:firstLine="720"/>
        <w:rPr>
          <w:rFonts w:asciiTheme="minorHAnsi" w:hAnsiTheme="minorHAnsi"/>
          <w:sz w:val="22"/>
          <w:szCs w:val="22"/>
        </w:rPr>
      </w:pPr>
      <w:r w:rsidRPr="00500151">
        <w:rPr>
          <w:rFonts w:asciiTheme="minorHAnsi" w:hAnsiTheme="minorHAnsi"/>
          <w:sz w:val="22"/>
          <w:szCs w:val="22"/>
        </w:rPr>
        <w:lastRenderedPageBreak/>
        <w:t>III. Explain Types of Machines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A. Demonstrate Safety Practices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B. Explain Personal Protective Equipment (PPE)</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C. Apply Lockout/Tag-Out Procedure</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D. Use Guards and Barriers</w:t>
      </w:r>
    </w:p>
    <w:p w:rsidR="00500151" w:rsidRPr="00500151" w:rsidRDefault="00500151" w:rsidP="00500151">
      <w:pPr>
        <w:ind w:firstLine="720"/>
        <w:rPr>
          <w:rFonts w:asciiTheme="minorHAnsi" w:hAnsiTheme="minorHAnsi"/>
          <w:sz w:val="22"/>
          <w:szCs w:val="22"/>
        </w:rPr>
      </w:pPr>
      <w:r w:rsidRPr="00500151">
        <w:rPr>
          <w:rFonts w:asciiTheme="minorHAnsi" w:hAnsiTheme="minorHAnsi"/>
          <w:sz w:val="22"/>
          <w:szCs w:val="22"/>
        </w:rPr>
        <w:t>IV. Apply Measurement Systems and Machine Tool Math</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A. Explain the English System</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B. Explain the Metric System</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C. Apply Fractional Operations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D. Use Basic Geometry, Trigonometry and Ratios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E. Demonstrate Fractional/Decimal Conversions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F. Recognize Tolerances on a Print</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G. Explain Numbering the Find on a Print (Tenths, 150 millionths, etc.)</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H. Articulate Numbering Systems Found on Prints (Tenths, Millionths, etc.)</w:t>
      </w:r>
    </w:p>
    <w:p w:rsidR="00500151" w:rsidRPr="00500151" w:rsidRDefault="00500151" w:rsidP="00500151">
      <w:pPr>
        <w:ind w:firstLine="720"/>
        <w:rPr>
          <w:rFonts w:asciiTheme="minorHAnsi" w:hAnsiTheme="minorHAnsi"/>
          <w:sz w:val="22"/>
          <w:szCs w:val="22"/>
        </w:rPr>
      </w:pPr>
      <w:r w:rsidRPr="00500151">
        <w:rPr>
          <w:rFonts w:asciiTheme="minorHAnsi" w:hAnsiTheme="minorHAnsi"/>
          <w:sz w:val="22"/>
          <w:szCs w:val="22"/>
        </w:rPr>
        <w:t>V. Define Major Machine Tools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A. Explain Machine Differences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B. Use Drill Press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C. Demonstrate Sawing Machine</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D. Differentiate Hand Tools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E. Identify Lathe, Mill and Various “Axes”</w:t>
      </w:r>
    </w:p>
    <w:p w:rsidR="00500151" w:rsidRPr="00500151" w:rsidRDefault="00500151" w:rsidP="00500151">
      <w:pPr>
        <w:ind w:left="720" w:firstLine="720"/>
        <w:rPr>
          <w:rFonts w:asciiTheme="minorHAnsi" w:hAnsiTheme="minorHAnsi"/>
          <w:sz w:val="22"/>
          <w:szCs w:val="22"/>
        </w:rPr>
      </w:pPr>
      <w:r w:rsidRPr="00500151">
        <w:rPr>
          <w:rFonts w:asciiTheme="minorHAnsi" w:hAnsiTheme="minorHAnsi"/>
          <w:sz w:val="22"/>
          <w:szCs w:val="22"/>
        </w:rPr>
        <w:t>F. Learn the Names and to Identify Types of Drills, Mills, and Insert Tooling</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VI. Utilize Semi-Precision Measurement Tools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A. Explain Key Measurement Terms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Demonstrate Calipers Use</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C. Use Adjustable Squares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D. Apply Angular Measurements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E. Demonstrate Fixed Gage Applications</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VII. Utilize Precision Measurement Hand Tools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A. Explain Precision Measurement</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Use Precision Fixed Gages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C. Demonstrate Surface Plates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D. Characterize Vernier Measuring Tools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E. Use Micrometers</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VIII. Learn Special Measurement Tools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A. Identify Coordinate Measuring Machine</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Define Optical Comparator Operation</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C. Explain Toolmaker’s Microscope</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IX. Apply Quality Assurance Planning</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A. Apply Quality Practices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Compare Inspection and Preventative Processes</w:t>
      </w:r>
    </w:p>
    <w:p w:rsidR="00500151" w:rsidRPr="00500151" w:rsidRDefault="00500151" w:rsidP="001B5A68">
      <w:pPr>
        <w:ind w:left="1440"/>
        <w:rPr>
          <w:rFonts w:asciiTheme="minorHAnsi" w:hAnsiTheme="minorHAnsi"/>
          <w:sz w:val="22"/>
          <w:szCs w:val="22"/>
        </w:rPr>
      </w:pPr>
      <w:r w:rsidRPr="00500151">
        <w:rPr>
          <w:rFonts w:asciiTheme="minorHAnsi" w:hAnsiTheme="minorHAnsi"/>
          <w:sz w:val="22"/>
          <w:szCs w:val="22"/>
        </w:rPr>
        <w:t>C. Calculate Average, Standard Deviation, and Determine Capability Range (Average +/- 3 Standard Deviations)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D. Develop Sampling Plan</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E. Create Inspection Plan</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F. Define Statistical Process Control (SPC)</w:t>
      </w:r>
    </w:p>
    <w:p w:rsidR="00500151" w:rsidRPr="00500151" w:rsidRDefault="00500151" w:rsidP="001B5A68">
      <w:pPr>
        <w:ind w:left="1440"/>
        <w:rPr>
          <w:rFonts w:asciiTheme="minorHAnsi" w:hAnsiTheme="minorHAnsi"/>
          <w:sz w:val="22"/>
          <w:szCs w:val="22"/>
        </w:rPr>
      </w:pPr>
      <w:r w:rsidRPr="00500151">
        <w:rPr>
          <w:rFonts w:asciiTheme="minorHAnsi" w:hAnsiTheme="minorHAnsi"/>
          <w:sz w:val="22"/>
          <w:szCs w:val="22"/>
        </w:rPr>
        <w:t>G. Define Differences between Attributes and Variables (Surface Finish/Appearance vs. Measureable)</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X. Differentiate Raw Material Composition</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lastRenderedPageBreak/>
        <w:t>A. Explain Ferrous Metals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Explain Nonferrous Metals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C. Define Tempering</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D. Describe Heat Treatment Process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E. Characterize Hardness Scales and Test Variety of Specimens</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XI. Adopt Maintenance Schedules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A. Communicate Lubrication Needs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Use Cutting Fluids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C. Demonstrate Measuring of Cutting Fluid Techniques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D. Explain Methods of Application</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XII. Categorize Heat Treatment of Metals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A. Distinguish Direct, Surface and Case Hardening</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Distinguish Tempering, Anodizing and Normalizing</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C. Analyze Hardness Scales and Testing</w:t>
      </w:r>
    </w:p>
    <w:p w:rsidR="00500151" w:rsidRPr="00500151" w:rsidRDefault="00500151" w:rsidP="001B5A68">
      <w:pPr>
        <w:ind w:firstLine="720"/>
        <w:rPr>
          <w:rFonts w:asciiTheme="minorHAnsi" w:hAnsiTheme="minorHAnsi"/>
          <w:sz w:val="22"/>
          <w:szCs w:val="22"/>
        </w:rPr>
      </w:pPr>
      <w:r w:rsidRPr="00500151">
        <w:rPr>
          <w:rFonts w:asciiTheme="minorHAnsi" w:hAnsiTheme="minorHAnsi"/>
          <w:sz w:val="22"/>
          <w:szCs w:val="22"/>
        </w:rPr>
        <w:t>XIII. Communicate Knowledge Learning Objectives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A. Take Detailed Notes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B. Ask Questions to Industry Representatives</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C. Practice Problem-Solving and Manual Dexterity</w:t>
      </w:r>
    </w:p>
    <w:p w:rsidR="00500151" w:rsidRPr="00500151" w:rsidRDefault="00500151" w:rsidP="001B5A68">
      <w:pPr>
        <w:ind w:left="720" w:firstLine="720"/>
        <w:rPr>
          <w:rFonts w:asciiTheme="minorHAnsi" w:hAnsiTheme="minorHAnsi"/>
          <w:sz w:val="22"/>
          <w:szCs w:val="22"/>
        </w:rPr>
      </w:pPr>
      <w:r w:rsidRPr="00500151">
        <w:rPr>
          <w:rFonts w:asciiTheme="minorHAnsi" w:hAnsiTheme="minorHAnsi"/>
          <w:sz w:val="22"/>
          <w:szCs w:val="22"/>
        </w:rPr>
        <w:t>D. Communicate with Team Members</w:t>
      </w:r>
    </w:p>
    <w:p w:rsidR="007F730A" w:rsidRPr="007F730A" w:rsidRDefault="00500151" w:rsidP="001B5A68">
      <w:pPr>
        <w:ind w:left="720" w:firstLine="720"/>
        <w:rPr>
          <w:rFonts w:asciiTheme="minorHAnsi" w:hAnsiTheme="minorHAnsi"/>
          <w:sz w:val="22"/>
          <w:szCs w:val="22"/>
        </w:rPr>
      </w:pPr>
      <w:r w:rsidRPr="00500151">
        <w:rPr>
          <w:rFonts w:asciiTheme="minorHAnsi" w:hAnsiTheme="minorHAnsi"/>
          <w:sz w:val="22"/>
          <w:szCs w:val="22"/>
        </w:rPr>
        <w:t>E. Identify and Properly Name Shop Tools, Components, Supplies, and Equipment</w:t>
      </w:r>
      <w:r w:rsidR="007F730A" w:rsidRPr="007F730A">
        <w:rPr>
          <w:rFonts w:asciiTheme="minorHAnsi" w:hAnsiTheme="minorHAnsi"/>
          <w:sz w:val="22"/>
          <w:szCs w:val="22"/>
        </w:rPr>
        <w:t xml:space="preserve"> </w:t>
      </w:r>
    </w:p>
    <w:p w:rsidR="007F730A" w:rsidRPr="007F730A" w:rsidRDefault="007F730A" w:rsidP="007F730A">
      <w:pPr>
        <w:rPr>
          <w:rFonts w:asciiTheme="minorHAnsi" w:hAnsiTheme="minorHAnsi"/>
          <w:sz w:val="22"/>
          <w:szCs w:val="22"/>
        </w:rPr>
      </w:pPr>
      <w:r w:rsidRPr="007F730A">
        <w:rPr>
          <w:rFonts w:asciiTheme="minorHAnsi" w:hAnsiTheme="minorHAnsi"/>
          <w:sz w:val="22"/>
          <w:szCs w:val="22"/>
        </w:rPr>
        <w:t xml:space="preserve"> </w:t>
      </w:r>
    </w:p>
    <w:p w:rsidR="007F730A" w:rsidRPr="007F730A" w:rsidRDefault="007F730A" w:rsidP="007F730A">
      <w:pPr>
        <w:rPr>
          <w:rFonts w:asciiTheme="minorHAnsi" w:hAnsiTheme="minorHAnsi"/>
          <w:sz w:val="22"/>
          <w:szCs w:val="22"/>
        </w:rPr>
      </w:pPr>
      <w:r w:rsidRPr="007F730A">
        <w:rPr>
          <w:rFonts w:asciiTheme="minorHAnsi" w:hAnsiTheme="minorHAnsi"/>
          <w:sz w:val="22"/>
          <w:szCs w:val="22"/>
        </w:rPr>
        <w:t xml:space="preserve"> </w:t>
      </w:r>
    </w:p>
    <w:p w:rsidR="007F730A" w:rsidRPr="007F730A" w:rsidRDefault="007F730A" w:rsidP="007F730A">
      <w:pPr>
        <w:rPr>
          <w:rFonts w:asciiTheme="minorHAnsi" w:hAnsiTheme="minorHAnsi"/>
          <w:sz w:val="22"/>
          <w:szCs w:val="22"/>
        </w:rPr>
      </w:pPr>
      <w:r w:rsidRPr="007F730A">
        <w:rPr>
          <w:rFonts w:asciiTheme="minorHAnsi" w:hAnsiTheme="minorHAnsi"/>
          <w:sz w:val="22"/>
          <w:szCs w:val="22"/>
        </w:rPr>
        <w:t xml:space="preserve"> </w:t>
      </w:r>
    </w:p>
    <w:p w:rsidR="00924DF0" w:rsidRPr="00924DF0" w:rsidRDefault="009C3B9A" w:rsidP="00924DF0">
      <w:pPr>
        <w:rPr>
          <w:rFonts w:asciiTheme="minorHAnsi" w:hAnsiTheme="minorHAnsi"/>
          <w:sz w:val="22"/>
          <w:szCs w:val="22"/>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0" w:name="_GoBack"/>
      <w:bookmarkEnd w:id="0"/>
    </w:p>
    <w:sectPr w:rsidR="00924DF0" w:rsidRPr="00924DF0" w:rsidSect="0035690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95" w:rsidRDefault="003F1295">
      <w:r>
        <w:separator/>
      </w:r>
    </w:p>
  </w:endnote>
  <w:endnote w:type="continuationSeparator" w:id="0">
    <w:p w:rsidR="003F1295" w:rsidRDefault="003F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C1" w:rsidRPr="007B0F30" w:rsidRDefault="00271AC1" w:rsidP="00A4045D">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95" w:rsidRDefault="003F1295">
      <w:r>
        <w:separator/>
      </w:r>
    </w:p>
  </w:footnote>
  <w:footnote w:type="continuationSeparator" w:id="0">
    <w:p w:rsidR="003F1295" w:rsidRDefault="003F1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A49A1"/>
    <w:multiLevelType w:val="hybridMultilevel"/>
    <w:tmpl w:val="8B90AB04"/>
    <w:lvl w:ilvl="0" w:tplc="37E00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17040D"/>
    <w:multiLevelType w:val="hybridMultilevel"/>
    <w:tmpl w:val="93720882"/>
    <w:lvl w:ilvl="0" w:tplc="A270485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C753E"/>
    <w:multiLevelType w:val="hybridMultilevel"/>
    <w:tmpl w:val="695EBEA6"/>
    <w:lvl w:ilvl="0" w:tplc="96060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25EA4"/>
    <w:multiLevelType w:val="hybridMultilevel"/>
    <w:tmpl w:val="CF6039A6"/>
    <w:lvl w:ilvl="0" w:tplc="571062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DD5112"/>
    <w:multiLevelType w:val="hybridMultilevel"/>
    <w:tmpl w:val="39D4F89E"/>
    <w:lvl w:ilvl="0" w:tplc="2FF4F0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61E16"/>
    <w:multiLevelType w:val="hybridMultilevel"/>
    <w:tmpl w:val="C180E772"/>
    <w:lvl w:ilvl="0" w:tplc="03F8A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E501B1"/>
    <w:multiLevelType w:val="hybridMultilevel"/>
    <w:tmpl w:val="47AE419E"/>
    <w:lvl w:ilvl="0" w:tplc="DC402B6C">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7">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9"/>
  </w:num>
  <w:num w:numId="4">
    <w:abstractNumId w:val="17"/>
  </w:num>
  <w:num w:numId="5">
    <w:abstractNumId w:val="19"/>
  </w:num>
  <w:num w:numId="6">
    <w:abstractNumId w:val="3"/>
  </w:num>
  <w:num w:numId="7">
    <w:abstractNumId w:val="27"/>
  </w:num>
  <w:num w:numId="8">
    <w:abstractNumId w:val="15"/>
  </w:num>
  <w:num w:numId="9">
    <w:abstractNumId w:val="23"/>
  </w:num>
  <w:num w:numId="10">
    <w:abstractNumId w:val="18"/>
  </w:num>
  <w:num w:numId="11">
    <w:abstractNumId w:val="11"/>
  </w:num>
  <w:num w:numId="12">
    <w:abstractNumId w:val="2"/>
  </w:num>
  <w:num w:numId="13">
    <w:abstractNumId w:val="13"/>
  </w:num>
  <w:num w:numId="14">
    <w:abstractNumId w:val="14"/>
  </w:num>
  <w:num w:numId="15">
    <w:abstractNumId w:val="22"/>
  </w:num>
  <w:num w:numId="16">
    <w:abstractNumId w:val="1"/>
  </w:num>
  <w:num w:numId="17">
    <w:abstractNumId w:val="6"/>
  </w:num>
  <w:num w:numId="18">
    <w:abstractNumId w:val="7"/>
  </w:num>
  <w:num w:numId="19">
    <w:abstractNumId w:val="24"/>
  </w:num>
  <w:num w:numId="20">
    <w:abstractNumId w:val="21"/>
  </w:num>
  <w:num w:numId="21">
    <w:abstractNumId w:val="12"/>
  </w:num>
  <w:num w:numId="22">
    <w:abstractNumId w:val="5"/>
  </w:num>
  <w:num w:numId="23">
    <w:abstractNumId w:val="0"/>
  </w:num>
  <w:num w:numId="24">
    <w:abstractNumId w:val="16"/>
  </w:num>
  <w:num w:numId="25">
    <w:abstractNumId w:val="4"/>
  </w:num>
  <w:num w:numId="26">
    <w:abstractNumId w:val="8"/>
  </w:num>
  <w:num w:numId="27">
    <w:abstractNumId w:val="20"/>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00B03"/>
    <w:rsid w:val="00002172"/>
    <w:rsid w:val="00002684"/>
    <w:rsid w:val="000029B7"/>
    <w:rsid w:val="000044CA"/>
    <w:rsid w:val="00005806"/>
    <w:rsid w:val="00007E28"/>
    <w:rsid w:val="00007F10"/>
    <w:rsid w:val="00010197"/>
    <w:rsid w:val="00011676"/>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3C0"/>
    <w:rsid w:val="00034499"/>
    <w:rsid w:val="00035D9E"/>
    <w:rsid w:val="000360C8"/>
    <w:rsid w:val="00036174"/>
    <w:rsid w:val="0004245E"/>
    <w:rsid w:val="00043089"/>
    <w:rsid w:val="00044DF2"/>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12E8"/>
    <w:rsid w:val="0009329B"/>
    <w:rsid w:val="00093478"/>
    <w:rsid w:val="000937F1"/>
    <w:rsid w:val="000938EC"/>
    <w:rsid w:val="0009398F"/>
    <w:rsid w:val="00095386"/>
    <w:rsid w:val="00095420"/>
    <w:rsid w:val="00095AB2"/>
    <w:rsid w:val="00095BF2"/>
    <w:rsid w:val="0009702D"/>
    <w:rsid w:val="00097F80"/>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1DE"/>
    <w:rsid w:val="000C3432"/>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60AD"/>
    <w:rsid w:val="000F62A5"/>
    <w:rsid w:val="000F62CE"/>
    <w:rsid w:val="000F6CE2"/>
    <w:rsid w:val="000F7DDC"/>
    <w:rsid w:val="0010077D"/>
    <w:rsid w:val="00101292"/>
    <w:rsid w:val="001014E7"/>
    <w:rsid w:val="001015B7"/>
    <w:rsid w:val="00101AF8"/>
    <w:rsid w:val="0010779F"/>
    <w:rsid w:val="0011307B"/>
    <w:rsid w:val="00113908"/>
    <w:rsid w:val="00113FF7"/>
    <w:rsid w:val="00114036"/>
    <w:rsid w:val="00114DC2"/>
    <w:rsid w:val="00114FAE"/>
    <w:rsid w:val="00117921"/>
    <w:rsid w:val="001204C4"/>
    <w:rsid w:val="00121FD8"/>
    <w:rsid w:val="00122243"/>
    <w:rsid w:val="0012411F"/>
    <w:rsid w:val="00124F95"/>
    <w:rsid w:val="00127ECB"/>
    <w:rsid w:val="00130194"/>
    <w:rsid w:val="001302F4"/>
    <w:rsid w:val="00132576"/>
    <w:rsid w:val="00133E85"/>
    <w:rsid w:val="00137BF8"/>
    <w:rsid w:val="00140986"/>
    <w:rsid w:val="00140CCC"/>
    <w:rsid w:val="00141A8A"/>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467"/>
    <w:rsid w:val="00174EEA"/>
    <w:rsid w:val="00176D38"/>
    <w:rsid w:val="00177B24"/>
    <w:rsid w:val="00177F38"/>
    <w:rsid w:val="00181E7C"/>
    <w:rsid w:val="0018308C"/>
    <w:rsid w:val="00183259"/>
    <w:rsid w:val="00184BF3"/>
    <w:rsid w:val="00186B73"/>
    <w:rsid w:val="00187E00"/>
    <w:rsid w:val="001904B9"/>
    <w:rsid w:val="00190CED"/>
    <w:rsid w:val="001914FB"/>
    <w:rsid w:val="00192D5A"/>
    <w:rsid w:val="0019456A"/>
    <w:rsid w:val="00194620"/>
    <w:rsid w:val="001A11C7"/>
    <w:rsid w:val="001A31D1"/>
    <w:rsid w:val="001A4A38"/>
    <w:rsid w:val="001A5330"/>
    <w:rsid w:val="001A7D02"/>
    <w:rsid w:val="001B0673"/>
    <w:rsid w:val="001B0AC6"/>
    <w:rsid w:val="001B0C9A"/>
    <w:rsid w:val="001B24E5"/>
    <w:rsid w:val="001B2AD8"/>
    <w:rsid w:val="001B2FD3"/>
    <w:rsid w:val="001B42E7"/>
    <w:rsid w:val="001B5A68"/>
    <w:rsid w:val="001B6964"/>
    <w:rsid w:val="001B6C74"/>
    <w:rsid w:val="001B7DEB"/>
    <w:rsid w:val="001C1C95"/>
    <w:rsid w:val="001C33B5"/>
    <w:rsid w:val="001C44A2"/>
    <w:rsid w:val="001C4B01"/>
    <w:rsid w:val="001C6FA2"/>
    <w:rsid w:val="001C7E54"/>
    <w:rsid w:val="001D0430"/>
    <w:rsid w:val="001D0E2D"/>
    <w:rsid w:val="001D308B"/>
    <w:rsid w:val="001D3329"/>
    <w:rsid w:val="001D377D"/>
    <w:rsid w:val="001D40B2"/>
    <w:rsid w:val="001D4974"/>
    <w:rsid w:val="001D4AFC"/>
    <w:rsid w:val="001D5DDC"/>
    <w:rsid w:val="001E04E5"/>
    <w:rsid w:val="001E16BC"/>
    <w:rsid w:val="001E577F"/>
    <w:rsid w:val="001E58A7"/>
    <w:rsid w:val="001E658F"/>
    <w:rsid w:val="001E6BF1"/>
    <w:rsid w:val="001F181B"/>
    <w:rsid w:val="001F1D64"/>
    <w:rsid w:val="001F255E"/>
    <w:rsid w:val="001F35ED"/>
    <w:rsid w:val="001F35FB"/>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190F"/>
    <w:rsid w:val="00242C88"/>
    <w:rsid w:val="002501D3"/>
    <w:rsid w:val="0025144A"/>
    <w:rsid w:val="00254247"/>
    <w:rsid w:val="0026074C"/>
    <w:rsid w:val="00260B21"/>
    <w:rsid w:val="00260CF9"/>
    <w:rsid w:val="00260F17"/>
    <w:rsid w:val="00261BE4"/>
    <w:rsid w:val="00265C33"/>
    <w:rsid w:val="0026735D"/>
    <w:rsid w:val="0026767A"/>
    <w:rsid w:val="00267F86"/>
    <w:rsid w:val="00271AC1"/>
    <w:rsid w:val="00271E16"/>
    <w:rsid w:val="002737C2"/>
    <w:rsid w:val="00273F9B"/>
    <w:rsid w:val="00273FE9"/>
    <w:rsid w:val="0027412B"/>
    <w:rsid w:val="00275028"/>
    <w:rsid w:val="002760E2"/>
    <w:rsid w:val="00276496"/>
    <w:rsid w:val="00276F63"/>
    <w:rsid w:val="002777D7"/>
    <w:rsid w:val="00280789"/>
    <w:rsid w:val="00281EFD"/>
    <w:rsid w:val="00282013"/>
    <w:rsid w:val="00282205"/>
    <w:rsid w:val="00283EC5"/>
    <w:rsid w:val="00290A87"/>
    <w:rsid w:val="00291660"/>
    <w:rsid w:val="00291783"/>
    <w:rsid w:val="00293216"/>
    <w:rsid w:val="0029488E"/>
    <w:rsid w:val="00294D64"/>
    <w:rsid w:val="00295CF0"/>
    <w:rsid w:val="002963BB"/>
    <w:rsid w:val="002A210D"/>
    <w:rsid w:val="002A344B"/>
    <w:rsid w:val="002A54A5"/>
    <w:rsid w:val="002A5726"/>
    <w:rsid w:val="002B1340"/>
    <w:rsid w:val="002B26BE"/>
    <w:rsid w:val="002B3BC1"/>
    <w:rsid w:val="002B5194"/>
    <w:rsid w:val="002B5548"/>
    <w:rsid w:val="002B61C8"/>
    <w:rsid w:val="002B627C"/>
    <w:rsid w:val="002B6571"/>
    <w:rsid w:val="002C1BE9"/>
    <w:rsid w:val="002C2958"/>
    <w:rsid w:val="002C3A00"/>
    <w:rsid w:val="002C4807"/>
    <w:rsid w:val="002C7245"/>
    <w:rsid w:val="002C7633"/>
    <w:rsid w:val="002D0CEA"/>
    <w:rsid w:val="002D1622"/>
    <w:rsid w:val="002D325D"/>
    <w:rsid w:val="002D37A5"/>
    <w:rsid w:val="002D384B"/>
    <w:rsid w:val="002D4BA6"/>
    <w:rsid w:val="002D52D0"/>
    <w:rsid w:val="002D7498"/>
    <w:rsid w:val="002D7C48"/>
    <w:rsid w:val="002E1DEF"/>
    <w:rsid w:val="002E3AD6"/>
    <w:rsid w:val="002E3B3C"/>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E95"/>
    <w:rsid w:val="0030643C"/>
    <w:rsid w:val="00306DD5"/>
    <w:rsid w:val="00306FCA"/>
    <w:rsid w:val="003103E9"/>
    <w:rsid w:val="00311822"/>
    <w:rsid w:val="003202DA"/>
    <w:rsid w:val="00321049"/>
    <w:rsid w:val="00321514"/>
    <w:rsid w:val="0032415F"/>
    <w:rsid w:val="00324272"/>
    <w:rsid w:val="0032451B"/>
    <w:rsid w:val="00325249"/>
    <w:rsid w:val="003265CD"/>
    <w:rsid w:val="00327EB0"/>
    <w:rsid w:val="00331F4A"/>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5D52"/>
    <w:rsid w:val="00356264"/>
    <w:rsid w:val="00356900"/>
    <w:rsid w:val="00363E5F"/>
    <w:rsid w:val="003641F6"/>
    <w:rsid w:val="00364DD7"/>
    <w:rsid w:val="00365056"/>
    <w:rsid w:val="00370D11"/>
    <w:rsid w:val="003759E6"/>
    <w:rsid w:val="00375F74"/>
    <w:rsid w:val="003767E1"/>
    <w:rsid w:val="00382192"/>
    <w:rsid w:val="003832D3"/>
    <w:rsid w:val="00384F32"/>
    <w:rsid w:val="00385C39"/>
    <w:rsid w:val="003870B8"/>
    <w:rsid w:val="003873F5"/>
    <w:rsid w:val="003929A9"/>
    <w:rsid w:val="0039340B"/>
    <w:rsid w:val="003938AF"/>
    <w:rsid w:val="00396A57"/>
    <w:rsid w:val="003A023D"/>
    <w:rsid w:val="003A0FFD"/>
    <w:rsid w:val="003A2301"/>
    <w:rsid w:val="003A3DC7"/>
    <w:rsid w:val="003A3DD7"/>
    <w:rsid w:val="003A48B3"/>
    <w:rsid w:val="003A4F12"/>
    <w:rsid w:val="003A7AB3"/>
    <w:rsid w:val="003A7B33"/>
    <w:rsid w:val="003A7C63"/>
    <w:rsid w:val="003B152B"/>
    <w:rsid w:val="003B64C5"/>
    <w:rsid w:val="003B70C0"/>
    <w:rsid w:val="003B740C"/>
    <w:rsid w:val="003C19A4"/>
    <w:rsid w:val="003C3988"/>
    <w:rsid w:val="003C3C01"/>
    <w:rsid w:val="003C5318"/>
    <w:rsid w:val="003C5B5E"/>
    <w:rsid w:val="003C62AE"/>
    <w:rsid w:val="003C7F95"/>
    <w:rsid w:val="003D1D46"/>
    <w:rsid w:val="003D425E"/>
    <w:rsid w:val="003D43ED"/>
    <w:rsid w:val="003D50AA"/>
    <w:rsid w:val="003D7144"/>
    <w:rsid w:val="003E02F4"/>
    <w:rsid w:val="003E0E0F"/>
    <w:rsid w:val="003E3640"/>
    <w:rsid w:val="003E47A4"/>
    <w:rsid w:val="003E67E9"/>
    <w:rsid w:val="003E6F65"/>
    <w:rsid w:val="003E78FF"/>
    <w:rsid w:val="003F10D1"/>
    <w:rsid w:val="003F119E"/>
    <w:rsid w:val="003F125D"/>
    <w:rsid w:val="003F1295"/>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0D03"/>
    <w:rsid w:val="00432FFB"/>
    <w:rsid w:val="00435209"/>
    <w:rsid w:val="00437ED2"/>
    <w:rsid w:val="00442EDB"/>
    <w:rsid w:val="004431DB"/>
    <w:rsid w:val="00443E33"/>
    <w:rsid w:val="00444208"/>
    <w:rsid w:val="00445925"/>
    <w:rsid w:val="0044729E"/>
    <w:rsid w:val="00450DE8"/>
    <w:rsid w:val="004529D6"/>
    <w:rsid w:val="00452C1E"/>
    <w:rsid w:val="00454061"/>
    <w:rsid w:val="00454087"/>
    <w:rsid w:val="00455839"/>
    <w:rsid w:val="0046125F"/>
    <w:rsid w:val="00461E0A"/>
    <w:rsid w:val="00462BAB"/>
    <w:rsid w:val="00465D2E"/>
    <w:rsid w:val="00466FB4"/>
    <w:rsid w:val="004708E2"/>
    <w:rsid w:val="00472655"/>
    <w:rsid w:val="004726A1"/>
    <w:rsid w:val="004730F7"/>
    <w:rsid w:val="0047343D"/>
    <w:rsid w:val="00474905"/>
    <w:rsid w:val="00474B99"/>
    <w:rsid w:val="00480DC1"/>
    <w:rsid w:val="004841F4"/>
    <w:rsid w:val="00484CBB"/>
    <w:rsid w:val="00485B36"/>
    <w:rsid w:val="00486D14"/>
    <w:rsid w:val="004870AD"/>
    <w:rsid w:val="00487BF1"/>
    <w:rsid w:val="004910B1"/>
    <w:rsid w:val="004933FB"/>
    <w:rsid w:val="00494A6D"/>
    <w:rsid w:val="004960A2"/>
    <w:rsid w:val="004A17E9"/>
    <w:rsid w:val="004A1D95"/>
    <w:rsid w:val="004A4216"/>
    <w:rsid w:val="004A4C1E"/>
    <w:rsid w:val="004A5397"/>
    <w:rsid w:val="004B09C4"/>
    <w:rsid w:val="004B37CE"/>
    <w:rsid w:val="004B3CE0"/>
    <w:rsid w:val="004B53DD"/>
    <w:rsid w:val="004B5538"/>
    <w:rsid w:val="004B5C6D"/>
    <w:rsid w:val="004B6159"/>
    <w:rsid w:val="004B62F4"/>
    <w:rsid w:val="004B691E"/>
    <w:rsid w:val="004B76CB"/>
    <w:rsid w:val="004B79C2"/>
    <w:rsid w:val="004C091B"/>
    <w:rsid w:val="004C15C1"/>
    <w:rsid w:val="004C1911"/>
    <w:rsid w:val="004C21FB"/>
    <w:rsid w:val="004C2CDD"/>
    <w:rsid w:val="004C321C"/>
    <w:rsid w:val="004C61F9"/>
    <w:rsid w:val="004D1A6D"/>
    <w:rsid w:val="004D2D2A"/>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0151"/>
    <w:rsid w:val="00501E8B"/>
    <w:rsid w:val="005021AD"/>
    <w:rsid w:val="005040A7"/>
    <w:rsid w:val="00504574"/>
    <w:rsid w:val="00507BE7"/>
    <w:rsid w:val="00507D8A"/>
    <w:rsid w:val="00510880"/>
    <w:rsid w:val="00511DFC"/>
    <w:rsid w:val="0051217E"/>
    <w:rsid w:val="00512257"/>
    <w:rsid w:val="00512DCD"/>
    <w:rsid w:val="00512F53"/>
    <w:rsid w:val="005139A8"/>
    <w:rsid w:val="00514C8A"/>
    <w:rsid w:val="005152AA"/>
    <w:rsid w:val="00517867"/>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70886"/>
    <w:rsid w:val="00570985"/>
    <w:rsid w:val="00572027"/>
    <w:rsid w:val="005728A7"/>
    <w:rsid w:val="00573031"/>
    <w:rsid w:val="00574454"/>
    <w:rsid w:val="005745A4"/>
    <w:rsid w:val="005757DE"/>
    <w:rsid w:val="005771FE"/>
    <w:rsid w:val="00581607"/>
    <w:rsid w:val="005828F9"/>
    <w:rsid w:val="00582FF5"/>
    <w:rsid w:val="005832CF"/>
    <w:rsid w:val="0058343C"/>
    <w:rsid w:val="0058396E"/>
    <w:rsid w:val="00585CFC"/>
    <w:rsid w:val="0058748C"/>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4212"/>
    <w:rsid w:val="005D4555"/>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25CD"/>
    <w:rsid w:val="00642772"/>
    <w:rsid w:val="00642F2C"/>
    <w:rsid w:val="00651007"/>
    <w:rsid w:val="00653654"/>
    <w:rsid w:val="00653CDD"/>
    <w:rsid w:val="00654C1B"/>
    <w:rsid w:val="00656E39"/>
    <w:rsid w:val="00657002"/>
    <w:rsid w:val="0066076C"/>
    <w:rsid w:val="0066101D"/>
    <w:rsid w:val="00662C66"/>
    <w:rsid w:val="00662CB6"/>
    <w:rsid w:val="006641F2"/>
    <w:rsid w:val="00664912"/>
    <w:rsid w:val="00667975"/>
    <w:rsid w:val="006702B0"/>
    <w:rsid w:val="00671237"/>
    <w:rsid w:val="00673253"/>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5FAA"/>
    <w:rsid w:val="00696EED"/>
    <w:rsid w:val="006A27A5"/>
    <w:rsid w:val="006A3AB1"/>
    <w:rsid w:val="006A3D28"/>
    <w:rsid w:val="006A5256"/>
    <w:rsid w:val="006A6FD4"/>
    <w:rsid w:val="006A7157"/>
    <w:rsid w:val="006A76F2"/>
    <w:rsid w:val="006B0E82"/>
    <w:rsid w:val="006B178D"/>
    <w:rsid w:val="006B252C"/>
    <w:rsid w:val="006B578F"/>
    <w:rsid w:val="006B6D34"/>
    <w:rsid w:val="006C02A5"/>
    <w:rsid w:val="006C2E52"/>
    <w:rsid w:val="006C301B"/>
    <w:rsid w:val="006C4927"/>
    <w:rsid w:val="006C512E"/>
    <w:rsid w:val="006C53C2"/>
    <w:rsid w:val="006C572A"/>
    <w:rsid w:val="006C60E9"/>
    <w:rsid w:val="006C6D8C"/>
    <w:rsid w:val="006D0180"/>
    <w:rsid w:val="006D0944"/>
    <w:rsid w:val="006D0AAF"/>
    <w:rsid w:val="006D2732"/>
    <w:rsid w:val="006D3722"/>
    <w:rsid w:val="006D3C88"/>
    <w:rsid w:val="006D4DF3"/>
    <w:rsid w:val="006D577C"/>
    <w:rsid w:val="006D57FF"/>
    <w:rsid w:val="006D722A"/>
    <w:rsid w:val="006D7F7C"/>
    <w:rsid w:val="006E3B79"/>
    <w:rsid w:val="006E3C27"/>
    <w:rsid w:val="006E7243"/>
    <w:rsid w:val="006F004D"/>
    <w:rsid w:val="006F0CF5"/>
    <w:rsid w:val="006F25CC"/>
    <w:rsid w:val="006F2793"/>
    <w:rsid w:val="006F28A3"/>
    <w:rsid w:val="006F62E8"/>
    <w:rsid w:val="00700E38"/>
    <w:rsid w:val="00703461"/>
    <w:rsid w:val="00704A71"/>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E9A"/>
    <w:rsid w:val="00725FB6"/>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2B15"/>
    <w:rsid w:val="007D66AA"/>
    <w:rsid w:val="007D7467"/>
    <w:rsid w:val="007E0015"/>
    <w:rsid w:val="007E16D2"/>
    <w:rsid w:val="007E36AD"/>
    <w:rsid w:val="007E534B"/>
    <w:rsid w:val="007E699F"/>
    <w:rsid w:val="007E6DF9"/>
    <w:rsid w:val="007E754D"/>
    <w:rsid w:val="007F0403"/>
    <w:rsid w:val="007F0D24"/>
    <w:rsid w:val="007F0FAF"/>
    <w:rsid w:val="007F1A04"/>
    <w:rsid w:val="007F1F4E"/>
    <w:rsid w:val="007F276A"/>
    <w:rsid w:val="007F38CF"/>
    <w:rsid w:val="007F5143"/>
    <w:rsid w:val="007F5BA4"/>
    <w:rsid w:val="007F6034"/>
    <w:rsid w:val="007F730A"/>
    <w:rsid w:val="00800CAE"/>
    <w:rsid w:val="008048B8"/>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5DFE"/>
    <w:rsid w:val="0084706A"/>
    <w:rsid w:val="00847DC9"/>
    <w:rsid w:val="008516AE"/>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0EC"/>
    <w:rsid w:val="008C37C5"/>
    <w:rsid w:val="008C4595"/>
    <w:rsid w:val="008C5716"/>
    <w:rsid w:val="008C6075"/>
    <w:rsid w:val="008D0AE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60D3"/>
    <w:rsid w:val="008E62C4"/>
    <w:rsid w:val="008E6DC4"/>
    <w:rsid w:val="008F3F2F"/>
    <w:rsid w:val="008F6225"/>
    <w:rsid w:val="009003E1"/>
    <w:rsid w:val="00901C43"/>
    <w:rsid w:val="00902ACA"/>
    <w:rsid w:val="00903CDC"/>
    <w:rsid w:val="00904590"/>
    <w:rsid w:val="009100E6"/>
    <w:rsid w:val="0091131F"/>
    <w:rsid w:val="00913094"/>
    <w:rsid w:val="0091405D"/>
    <w:rsid w:val="00915AF4"/>
    <w:rsid w:val="00916530"/>
    <w:rsid w:val="0091767E"/>
    <w:rsid w:val="00920E39"/>
    <w:rsid w:val="00922ADC"/>
    <w:rsid w:val="00924DF0"/>
    <w:rsid w:val="009261F9"/>
    <w:rsid w:val="0092710E"/>
    <w:rsid w:val="00931411"/>
    <w:rsid w:val="00932F48"/>
    <w:rsid w:val="0093559B"/>
    <w:rsid w:val="00935F97"/>
    <w:rsid w:val="00936706"/>
    <w:rsid w:val="00941760"/>
    <w:rsid w:val="00942A04"/>
    <w:rsid w:val="00943302"/>
    <w:rsid w:val="00943FC1"/>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6A19"/>
    <w:rsid w:val="009A6B59"/>
    <w:rsid w:val="009A726A"/>
    <w:rsid w:val="009A7C4E"/>
    <w:rsid w:val="009B0B31"/>
    <w:rsid w:val="009B2B0E"/>
    <w:rsid w:val="009B3ED2"/>
    <w:rsid w:val="009B422E"/>
    <w:rsid w:val="009B4473"/>
    <w:rsid w:val="009B6463"/>
    <w:rsid w:val="009C03AF"/>
    <w:rsid w:val="009C24C0"/>
    <w:rsid w:val="009C2D9D"/>
    <w:rsid w:val="009C3B9A"/>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4093"/>
    <w:rsid w:val="009F64CE"/>
    <w:rsid w:val="009F6B10"/>
    <w:rsid w:val="009F6D8E"/>
    <w:rsid w:val="00A00410"/>
    <w:rsid w:val="00A00714"/>
    <w:rsid w:val="00A0443A"/>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581E"/>
    <w:rsid w:val="00A3708F"/>
    <w:rsid w:val="00A372E4"/>
    <w:rsid w:val="00A4045D"/>
    <w:rsid w:val="00A40694"/>
    <w:rsid w:val="00A4439B"/>
    <w:rsid w:val="00A5042C"/>
    <w:rsid w:val="00A512F1"/>
    <w:rsid w:val="00A51BF5"/>
    <w:rsid w:val="00A53071"/>
    <w:rsid w:val="00A53646"/>
    <w:rsid w:val="00A543BC"/>
    <w:rsid w:val="00A552CF"/>
    <w:rsid w:val="00A557A6"/>
    <w:rsid w:val="00A55E0E"/>
    <w:rsid w:val="00A57608"/>
    <w:rsid w:val="00A60955"/>
    <w:rsid w:val="00A60A2D"/>
    <w:rsid w:val="00A61E17"/>
    <w:rsid w:val="00A62B73"/>
    <w:rsid w:val="00A63025"/>
    <w:rsid w:val="00A63419"/>
    <w:rsid w:val="00A63F00"/>
    <w:rsid w:val="00A64274"/>
    <w:rsid w:val="00A64489"/>
    <w:rsid w:val="00A65BC7"/>
    <w:rsid w:val="00A672C0"/>
    <w:rsid w:val="00A70115"/>
    <w:rsid w:val="00A712E8"/>
    <w:rsid w:val="00A71FE0"/>
    <w:rsid w:val="00A7367A"/>
    <w:rsid w:val="00A73C61"/>
    <w:rsid w:val="00A7424A"/>
    <w:rsid w:val="00A74D48"/>
    <w:rsid w:val="00A74FFD"/>
    <w:rsid w:val="00A750CE"/>
    <w:rsid w:val="00A773FD"/>
    <w:rsid w:val="00A80337"/>
    <w:rsid w:val="00A814B7"/>
    <w:rsid w:val="00A81B8E"/>
    <w:rsid w:val="00A82631"/>
    <w:rsid w:val="00A83DC0"/>
    <w:rsid w:val="00A84DF1"/>
    <w:rsid w:val="00A86187"/>
    <w:rsid w:val="00A93C61"/>
    <w:rsid w:val="00A96B1B"/>
    <w:rsid w:val="00A97E37"/>
    <w:rsid w:val="00AA0C11"/>
    <w:rsid w:val="00AA170C"/>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4A1"/>
    <w:rsid w:val="00AC2871"/>
    <w:rsid w:val="00AC3B50"/>
    <w:rsid w:val="00AC6FE3"/>
    <w:rsid w:val="00AD086D"/>
    <w:rsid w:val="00AD59F6"/>
    <w:rsid w:val="00AD62E9"/>
    <w:rsid w:val="00AD66F2"/>
    <w:rsid w:val="00AD7C97"/>
    <w:rsid w:val="00AE12FB"/>
    <w:rsid w:val="00AE169E"/>
    <w:rsid w:val="00AE19F3"/>
    <w:rsid w:val="00AE3718"/>
    <w:rsid w:val="00AF1B96"/>
    <w:rsid w:val="00AF1E1D"/>
    <w:rsid w:val="00AF2AF3"/>
    <w:rsid w:val="00AF2E77"/>
    <w:rsid w:val="00AF35E9"/>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114F"/>
    <w:rsid w:val="00B52C79"/>
    <w:rsid w:val="00B53DD7"/>
    <w:rsid w:val="00B541FD"/>
    <w:rsid w:val="00B56A2E"/>
    <w:rsid w:val="00B5768D"/>
    <w:rsid w:val="00B57D52"/>
    <w:rsid w:val="00B62D87"/>
    <w:rsid w:val="00B62D88"/>
    <w:rsid w:val="00B639E6"/>
    <w:rsid w:val="00B641E6"/>
    <w:rsid w:val="00B65C61"/>
    <w:rsid w:val="00B66288"/>
    <w:rsid w:val="00B67033"/>
    <w:rsid w:val="00B701C4"/>
    <w:rsid w:val="00B726AE"/>
    <w:rsid w:val="00B73A81"/>
    <w:rsid w:val="00B74D49"/>
    <w:rsid w:val="00B76064"/>
    <w:rsid w:val="00B774B7"/>
    <w:rsid w:val="00B777C4"/>
    <w:rsid w:val="00B808A4"/>
    <w:rsid w:val="00B82CAB"/>
    <w:rsid w:val="00B85DC7"/>
    <w:rsid w:val="00B85F1C"/>
    <w:rsid w:val="00B86932"/>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814"/>
    <w:rsid w:val="00BD35AA"/>
    <w:rsid w:val="00BD4D91"/>
    <w:rsid w:val="00BD67DE"/>
    <w:rsid w:val="00BD72F4"/>
    <w:rsid w:val="00BD7828"/>
    <w:rsid w:val="00BD7D4F"/>
    <w:rsid w:val="00BD7E57"/>
    <w:rsid w:val="00BD7F2E"/>
    <w:rsid w:val="00BE0349"/>
    <w:rsid w:val="00BE1BA8"/>
    <w:rsid w:val="00BE1E98"/>
    <w:rsid w:val="00BE3809"/>
    <w:rsid w:val="00BE441F"/>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635A"/>
    <w:rsid w:val="00C072CF"/>
    <w:rsid w:val="00C07C96"/>
    <w:rsid w:val="00C11E30"/>
    <w:rsid w:val="00C16D53"/>
    <w:rsid w:val="00C20F47"/>
    <w:rsid w:val="00C20F50"/>
    <w:rsid w:val="00C219B3"/>
    <w:rsid w:val="00C22E6D"/>
    <w:rsid w:val="00C23487"/>
    <w:rsid w:val="00C25219"/>
    <w:rsid w:val="00C262F7"/>
    <w:rsid w:val="00C3019B"/>
    <w:rsid w:val="00C31B3A"/>
    <w:rsid w:val="00C35637"/>
    <w:rsid w:val="00C37719"/>
    <w:rsid w:val="00C41F26"/>
    <w:rsid w:val="00C475DD"/>
    <w:rsid w:val="00C529A9"/>
    <w:rsid w:val="00C52D2B"/>
    <w:rsid w:val="00C533AA"/>
    <w:rsid w:val="00C53C2B"/>
    <w:rsid w:val="00C55C9A"/>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B114E"/>
    <w:rsid w:val="00CB2615"/>
    <w:rsid w:val="00CB27F2"/>
    <w:rsid w:val="00CB296B"/>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3AB9"/>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24B6"/>
    <w:rsid w:val="00D9309C"/>
    <w:rsid w:val="00D97724"/>
    <w:rsid w:val="00DA0291"/>
    <w:rsid w:val="00DA0A7F"/>
    <w:rsid w:val="00DA12D4"/>
    <w:rsid w:val="00DA403E"/>
    <w:rsid w:val="00DA45C9"/>
    <w:rsid w:val="00DA48D6"/>
    <w:rsid w:val="00DA4C84"/>
    <w:rsid w:val="00DA6830"/>
    <w:rsid w:val="00DA6D41"/>
    <w:rsid w:val="00DB0CBB"/>
    <w:rsid w:val="00DB37AF"/>
    <w:rsid w:val="00DB3A52"/>
    <w:rsid w:val="00DB3D5D"/>
    <w:rsid w:val="00DC006A"/>
    <w:rsid w:val="00DC03DD"/>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63C7"/>
    <w:rsid w:val="00E06718"/>
    <w:rsid w:val="00E115F3"/>
    <w:rsid w:val="00E11D64"/>
    <w:rsid w:val="00E121A5"/>
    <w:rsid w:val="00E13C3A"/>
    <w:rsid w:val="00E152AB"/>
    <w:rsid w:val="00E1569D"/>
    <w:rsid w:val="00E15A34"/>
    <w:rsid w:val="00E1766E"/>
    <w:rsid w:val="00E210F8"/>
    <w:rsid w:val="00E21428"/>
    <w:rsid w:val="00E215CE"/>
    <w:rsid w:val="00E22443"/>
    <w:rsid w:val="00E230A7"/>
    <w:rsid w:val="00E253C2"/>
    <w:rsid w:val="00E2660A"/>
    <w:rsid w:val="00E30837"/>
    <w:rsid w:val="00E324E6"/>
    <w:rsid w:val="00E34EE3"/>
    <w:rsid w:val="00E36D61"/>
    <w:rsid w:val="00E37B37"/>
    <w:rsid w:val="00E37F4B"/>
    <w:rsid w:val="00E43125"/>
    <w:rsid w:val="00E43653"/>
    <w:rsid w:val="00E44087"/>
    <w:rsid w:val="00E44554"/>
    <w:rsid w:val="00E45969"/>
    <w:rsid w:val="00E46C9C"/>
    <w:rsid w:val="00E523CC"/>
    <w:rsid w:val="00E54787"/>
    <w:rsid w:val="00E55670"/>
    <w:rsid w:val="00E561E0"/>
    <w:rsid w:val="00E605ED"/>
    <w:rsid w:val="00E6084D"/>
    <w:rsid w:val="00E629DF"/>
    <w:rsid w:val="00E63D97"/>
    <w:rsid w:val="00E6536F"/>
    <w:rsid w:val="00E65941"/>
    <w:rsid w:val="00E677BF"/>
    <w:rsid w:val="00E70B69"/>
    <w:rsid w:val="00E72315"/>
    <w:rsid w:val="00E749A7"/>
    <w:rsid w:val="00E75E13"/>
    <w:rsid w:val="00E7649A"/>
    <w:rsid w:val="00E77AD6"/>
    <w:rsid w:val="00E8311B"/>
    <w:rsid w:val="00E844A4"/>
    <w:rsid w:val="00E85F51"/>
    <w:rsid w:val="00E86797"/>
    <w:rsid w:val="00E871BE"/>
    <w:rsid w:val="00E873C9"/>
    <w:rsid w:val="00E87B5D"/>
    <w:rsid w:val="00E92935"/>
    <w:rsid w:val="00E965CD"/>
    <w:rsid w:val="00E97587"/>
    <w:rsid w:val="00E97CB5"/>
    <w:rsid w:val="00EA1A07"/>
    <w:rsid w:val="00EA3F48"/>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D49BC"/>
    <w:rsid w:val="00ED5182"/>
    <w:rsid w:val="00ED7523"/>
    <w:rsid w:val="00ED7F11"/>
    <w:rsid w:val="00EE1DAC"/>
    <w:rsid w:val="00EE6339"/>
    <w:rsid w:val="00EF0C46"/>
    <w:rsid w:val="00EF5820"/>
    <w:rsid w:val="00F00796"/>
    <w:rsid w:val="00F00A8F"/>
    <w:rsid w:val="00F0438A"/>
    <w:rsid w:val="00F04B40"/>
    <w:rsid w:val="00F05F94"/>
    <w:rsid w:val="00F06106"/>
    <w:rsid w:val="00F07BFA"/>
    <w:rsid w:val="00F07F28"/>
    <w:rsid w:val="00F118F8"/>
    <w:rsid w:val="00F12619"/>
    <w:rsid w:val="00F1324D"/>
    <w:rsid w:val="00F13439"/>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4AEC"/>
    <w:rsid w:val="00FC5196"/>
    <w:rsid w:val="00FD0C3F"/>
    <w:rsid w:val="00FD1D0C"/>
    <w:rsid w:val="00FD2712"/>
    <w:rsid w:val="00FD2A54"/>
    <w:rsid w:val="00FD3B11"/>
    <w:rsid w:val="00FD5463"/>
    <w:rsid w:val="00FE0249"/>
    <w:rsid w:val="00FE40F4"/>
    <w:rsid w:val="00FE53E1"/>
    <w:rsid w:val="00FE79CA"/>
    <w:rsid w:val="00FF04E7"/>
    <w:rsid w:val="00FF1115"/>
    <w:rsid w:val="00FF17C2"/>
    <w:rsid w:val="00FF533C"/>
    <w:rsid w:val="00FF5781"/>
    <w:rsid w:val="00FF6DAD"/>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airiestate.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1EB8-9549-4EDB-B7E0-8FF917B4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10219</CharactersWithSpaces>
  <SharedDoc>false</SharedDoc>
  <HLinks>
    <vt:vector size="42" baseType="variant">
      <vt:variant>
        <vt:i4>4128814</vt:i4>
      </vt:variant>
      <vt:variant>
        <vt:i4>18</vt:i4>
      </vt:variant>
      <vt:variant>
        <vt:i4>0</vt:i4>
      </vt:variant>
      <vt:variant>
        <vt:i4>5</vt:i4>
      </vt:variant>
      <vt:variant>
        <vt:lpwstr>http://www.wingtheory.com/</vt:lpwstr>
      </vt:variant>
      <vt:variant>
        <vt:lpwstr/>
      </vt:variant>
      <vt:variant>
        <vt:i4>8061025</vt:i4>
      </vt:variant>
      <vt:variant>
        <vt:i4>15</vt:i4>
      </vt:variant>
      <vt:variant>
        <vt:i4>0</vt:i4>
      </vt:variant>
      <vt:variant>
        <vt:i4>5</vt:i4>
      </vt:variant>
      <vt:variant>
        <vt:lpwstr>http://www.mp3.com/</vt:lpwstr>
      </vt:variant>
      <vt:variant>
        <vt:lpwstr/>
      </vt:variant>
      <vt:variant>
        <vt:i4>1966146</vt:i4>
      </vt:variant>
      <vt:variant>
        <vt:i4>12</vt:i4>
      </vt:variant>
      <vt:variant>
        <vt:i4>0</vt:i4>
      </vt:variant>
      <vt:variant>
        <vt:i4>5</vt:i4>
      </vt:variant>
      <vt:variant>
        <vt:lpwstr>../../../Documents and Settings/kevinyee/Desktop/link.pdf</vt:lpwstr>
      </vt:variant>
      <vt:variant>
        <vt:lpwstr/>
      </vt:variant>
      <vt:variant>
        <vt:i4>4391007</vt:i4>
      </vt:variant>
      <vt:variant>
        <vt:i4>9</vt:i4>
      </vt:variant>
      <vt:variant>
        <vt:i4>0</vt:i4>
      </vt:variant>
      <vt:variant>
        <vt:i4>5</vt:i4>
      </vt:variant>
      <vt:variant>
        <vt:lpwstr>http://www.turnitin.com/</vt:lpwstr>
      </vt:variant>
      <vt:variant>
        <vt:lpwstr/>
      </vt:variant>
      <vt:variant>
        <vt:i4>5767237</vt:i4>
      </vt:variant>
      <vt:variant>
        <vt:i4>6</vt:i4>
      </vt:variant>
      <vt:variant>
        <vt:i4>0</vt:i4>
      </vt:variant>
      <vt:variant>
        <vt:i4>5</vt:i4>
      </vt:variant>
      <vt:variant>
        <vt:lpwstr>http://chemistryclass-ucf.wikispaces.com/</vt:lpwstr>
      </vt:variant>
      <vt:variant>
        <vt:lpwstr/>
      </vt:variant>
      <vt:variant>
        <vt:i4>3604543</vt:i4>
      </vt:variant>
      <vt:variant>
        <vt:i4>3</vt:i4>
      </vt:variant>
      <vt:variant>
        <vt:i4>0</vt:i4>
      </vt:variant>
      <vt:variant>
        <vt:i4>5</vt:i4>
      </vt:variant>
      <vt:variant>
        <vt:lpwstr>http://chemistryclass-ucf.blogspot.com/</vt:lpwstr>
      </vt:variant>
      <vt:variant>
        <vt:lpwstr/>
      </vt:variant>
      <vt:variant>
        <vt:i4>5570652</vt:i4>
      </vt:variant>
      <vt:variant>
        <vt:i4>0</vt:i4>
      </vt:variant>
      <vt:variant>
        <vt:i4>0</vt:i4>
      </vt:variant>
      <vt:variant>
        <vt:i4>5</vt:i4>
      </vt:variant>
      <vt:variant>
        <vt:lpwstr>https://myucfgrades.ucf.edu/help/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lastModifiedBy>Ryan Wolf</cp:lastModifiedBy>
  <cp:revision>4</cp:revision>
  <cp:lastPrinted>2008-10-15T15:59:00Z</cp:lastPrinted>
  <dcterms:created xsi:type="dcterms:W3CDTF">2014-07-29T16:32:00Z</dcterms:created>
  <dcterms:modified xsi:type="dcterms:W3CDTF">2014-07-30T14:15:00Z</dcterms:modified>
</cp:coreProperties>
</file>