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MFG 10</w:t>
      </w:r>
      <w:r w:rsidR="00FB4C24">
        <w:rPr>
          <w:bCs/>
        </w:rPr>
        <w:t>3</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3</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CB59CE">
        <w:t>MFG</w:t>
      </w:r>
      <w:r w:rsidR="007F3E45" w:rsidRPr="00CB59CE">
        <w:t>.BASIC</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974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9" w:history="1">
        <w:r>
          <w:rPr>
            <w:rStyle w:val="Hyperlink"/>
            <w:bCs/>
          </w:rPr>
          <w:t>badmave@ssc.edu</w:t>
        </w:r>
      </w:hyperlink>
      <w:r>
        <w:rPr>
          <w:b/>
          <w:bCs/>
        </w:rPr>
        <w:t xml:space="preserve">     Date Submitted:</w:t>
      </w:r>
      <w:r>
        <w:t xml:space="preserve"> </w:t>
      </w:r>
      <w:r>
        <w:tab/>
        <w:t>March 2014</w:t>
      </w:r>
    </w:p>
    <w:p w:rsidR="00974C3D" w:rsidRDefault="00974C3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bookmarkEnd w:id="0"/>
      <w:r w:rsidRPr="00136439">
        <w:rPr>
          <w:b/>
          <w:bCs/>
        </w:rPr>
        <w:t>Course Title: SSC Catalog/ICCB: (36 characters)</w:t>
      </w:r>
      <w:r w:rsidR="008F1726">
        <w:t xml:space="preserve">   </w:t>
      </w:r>
      <w:r w:rsidR="00154AD0" w:rsidRPr="00D37937">
        <w:rPr>
          <w:rFonts w:asciiTheme="minorHAnsi" w:hAnsiTheme="minorHAnsi" w:cs="Arial"/>
        </w:rPr>
        <w:t>Quality and Measuring in Manufacturing</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230638">
        <w:t>2</w:t>
      </w:r>
      <w:r w:rsidRPr="00136439">
        <w:t xml:space="preserve">    </w:t>
      </w:r>
      <w:r w:rsidRPr="00136439">
        <w:rPr>
          <w:b/>
          <w:bCs/>
        </w:rPr>
        <w:t xml:space="preserve">Lab - </w:t>
      </w:r>
      <w:r w:rsidRPr="00136439">
        <w:t xml:space="preserve">  </w:t>
      </w:r>
      <w:r w:rsidR="00230638">
        <w:t>2</w:t>
      </w:r>
      <w:r w:rsidRPr="00136439">
        <w:t xml:space="preserve">       </w:t>
      </w:r>
      <w:r w:rsidRPr="00136439">
        <w:rPr>
          <w:b/>
          <w:bCs/>
        </w:rPr>
        <w:t xml:space="preserve">Intern - </w:t>
      </w:r>
      <w:r w:rsidRPr="00136439">
        <w:t xml:space="preserve">   </w:t>
      </w:r>
      <w:r w:rsidR="00230638">
        <w:t>0</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154AD0" w:rsidRPr="00D37937" w:rsidRDefault="00154AD0" w:rsidP="00154AD0">
      <w:pPr>
        <w:rPr>
          <w:rFonts w:asciiTheme="minorHAnsi" w:hAnsiTheme="minorHAnsi" w:cs="Arial"/>
        </w:rPr>
      </w:pPr>
      <w:r w:rsidRPr="00D37937">
        <w:rPr>
          <w:rFonts w:asciiTheme="minorHAnsi" w:hAnsiTheme="minorHAnsi" w:cs="Arial"/>
        </w:rPr>
        <w:t>This course provides exploration of the field of manufacturing, including key skills needed in the manufacturing world and provides an introduction to controlling and improving quality in a manufacturing setting. It explores ways that manufacturers use data and analysis to improve quality.  Students will have the opportunity to earn the Quality and Measurement Certification through the Manufacturing Skill Standards Council (MSSC).</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230638"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Pre-requisites: </w:t>
      </w:r>
      <w:r w:rsidR="00230638">
        <w:rPr>
          <w:b/>
          <w:bCs/>
        </w:rPr>
        <w:tab/>
      </w:r>
      <w:r w:rsidR="00230638" w:rsidRPr="00230638">
        <w:rPr>
          <w:bCs/>
        </w:rPr>
        <w:t>None</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230638">
        <w:tab/>
        <w:t>$175</w:t>
      </w:r>
      <w:r w:rsidR="00B20C69">
        <w:t>, includes certification testing</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154AD0" w:rsidP="00154AD0">
      <w:pPr>
        <w:ind w:left="720"/>
        <w:rPr>
          <w:rFonts w:asciiTheme="minorHAnsi" w:hAnsiTheme="minorHAnsi" w:cs="Arial"/>
        </w:rPr>
      </w:pPr>
      <w:r w:rsidRPr="006F0F74">
        <w:rPr>
          <w:rFonts w:asciiTheme="minorHAnsi" w:hAnsiTheme="minorHAnsi" w:cs="Arial"/>
        </w:rPr>
        <w:t xml:space="preserve">Manufacturing Skill Standards Council, </w:t>
      </w:r>
      <w:r w:rsidRPr="006F0F74">
        <w:rPr>
          <w:rFonts w:asciiTheme="minorHAnsi" w:hAnsiTheme="minorHAnsi" w:cs="Arial"/>
          <w:i/>
          <w:u w:val="single"/>
        </w:rPr>
        <w:t>High-Performance Manufacturing</w:t>
      </w:r>
      <w:r w:rsidRPr="006F0F74">
        <w:rPr>
          <w:rFonts w:asciiTheme="minorHAnsi" w:hAnsiTheme="minorHAnsi" w:cs="Arial"/>
        </w:rPr>
        <w:t xml:space="preserve">, </w:t>
      </w:r>
      <w:r w:rsidRPr="006F0F74">
        <w:rPr>
          <w:rFonts w:asciiTheme="minorHAnsi" w:hAnsiTheme="minorHAnsi" w:cs="Arial"/>
        </w:rPr>
        <w:br/>
        <w:t xml:space="preserve">Woodland Hills, CA, </w:t>
      </w:r>
      <w:proofErr w:type="gramStart"/>
      <w:r w:rsidRPr="006F0F74">
        <w:rPr>
          <w:rFonts w:asciiTheme="minorHAnsi" w:hAnsiTheme="minorHAnsi" w:cs="Arial"/>
        </w:rPr>
        <w:t>2006  ISBN</w:t>
      </w:r>
      <w:proofErr w:type="gramEnd"/>
      <w:r w:rsidRPr="006F0F74">
        <w:rPr>
          <w:rFonts w:asciiTheme="minorHAnsi" w:hAnsiTheme="minorHAnsi" w:cs="Arial"/>
        </w:rPr>
        <w:t xml:space="preserve"> 0-07-861487-2</w:t>
      </w:r>
    </w:p>
    <w:p w:rsidR="00154AD0" w:rsidRPr="006F0F74" w:rsidRDefault="00154AD0" w:rsidP="00154AD0">
      <w:pPr>
        <w:ind w:left="720"/>
        <w:rPr>
          <w:rFonts w:asciiTheme="minorHAnsi" w:hAnsiTheme="minorHAnsi" w:cs="Arial"/>
        </w:rPr>
      </w:pPr>
    </w:p>
    <w:p w:rsidR="00154AD0" w:rsidRDefault="00154AD0" w:rsidP="00154AD0">
      <w:pPr>
        <w:ind w:left="720"/>
        <w:jc w:val="both"/>
        <w:rPr>
          <w:rFonts w:asciiTheme="minorHAnsi" w:hAnsiTheme="minorHAnsi" w:cs="Arial"/>
        </w:rPr>
      </w:pPr>
      <w:r w:rsidRPr="00D37937">
        <w:rPr>
          <w:rFonts w:asciiTheme="minorHAnsi" w:hAnsiTheme="minorHAnsi" w:cs="Arial"/>
        </w:rPr>
        <w:t xml:space="preserve">Warren Hammer, </w:t>
      </w:r>
      <w:r w:rsidRPr="00D37937">
        <w:rPr>
          <w:rFonts w:asciiTheme="minorHAnsi" w:hAnsiTheme="minorHAnsi" w:cs="Arial"/>
          <w:i/>
          <w:u w:val="single"/>
        </w:rPr>
        <w:t>Blueprint Reading Basics</w:t>
      </w:r>
      <w:r w:rsidRPr="00D37937">
        <w:rPr>
          <w:rFonts w:asciiTheme="minorHAnsi" w:hAnsiTheme="minorHAnsi" w:cs="Arial"/>
        </w:rPr>
        <w:t>, 3</w:t>
      </w:r>
      <w:r w:rsidRPr="00D37937">
        <w:rPr>
          <w:rFonts w:asciiTheme="minorHAnsi" w:hAnsiTheme="minorHAnsi" w:cs="Arial"/>
          <w:vertAlign w:val="superscript"/>
        </w:rPr>
        <w:t>rd</w:t>
      </w:r>
      <w:r w:rsidRPr="00D37937">
        <w:rPr>
          <w:rFonts w:asciiTheme="minorHAnsi" w:hAnsiTheme="minorHAnsi" w:cs="Arial"/>
        </w:rPr>
        <w:t xml:space="preserve"> ed., Industrial Press, 2001. ISBN: 978-0831-131258.</w:t>
      </w:r>
    </w:p>
    <w:p w:rsidR="007F3E45" w:rsidRDefault="007F3E45"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Pr="00136439"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154AD0" w:rsidRPr="00D37937" w:rsidRDefault="00154AD0" w:rsidP="00154AD0">
      <w:pPr>
        <w:pStyle w:val="NoSpacing"/>
        <w:ind w:left="360" w:firstLine="360"/>
        <w:rPr>
          <w:rFonts w:asciiTheme="minorHAnsi" w:hAnsiTheme="minorHAnsi" w:cs="Arial"/>
          <w:sz w:val="24"/>
          <w:szCs w:val="24"/>
        </w:rPr>
      </w:pPr>
      <w:r w:rsidRPr="00D37937">
        <w:rPr>
          <w:rFonts w:asciiTheme="minorHAnsi" w:hAnsiTheme="minorHAnsi" w:cs="Arial"/>
          <w:sz w:val="24"/>
          <w:szCs w:val="24"/>
        </w:rPr>
        <w:t>1.</w:t>
      </w:r>
      <w:r w:rsidRPr="00D37937">
        <w:rPr>
          <w:rFonts w:asciiTheme="minorHAnsi" w:hAnsiTheme="minorHAnsi" w:cs="Arial"/>
          <w:sz w:val="24"/>
          <w:szCs w:val="24"/>
        </w:rPr>
        <w:tab/>
        <w:t>Explain the key elements of a quality system.</w:t>
      </w:r>
    </w:p>
    <w:p w:rsidR="00154AD0" w:rsidRPr="00D37937" w:rsidRDefault="00154AD0" w:rsidP="00154AD0">
      <w:pPr>
        <w:pStyle w:val="NoSpacing"/>
        <w:ind w:firstLine="720"/>
        <w:rPr>
          <w:rFonts w:asciiTheme="minorHAnsi" w:hAnsiTheme="minorHAnsi" w:cs="Arial"/>
          <w:sz w:val="24"/>
          <w:szCs w:val="24"/>
        </w:rPr>
      </w:pPr>
      <w:r w:rsidRPr="00D37937">
        <w:rPr>
          <w:rFonts w:asciiTheme="minorHAnsi" w:hAnsiTheme="minorHAnsi" w:cs="Arial"/>
          <w:sz w:val="24"/>
          <w:szCs w:val="24"/>
        </w:rPr>
        <w:t>2.</w:t>
      </w:r>
      <w:r w:rsidRPr="00D37937">
        <w:rPr>
          <w:rFonts w:asciiTheme="minorHAnsi" w:hAnsiTheme="minorHAnsi" w:cs="Arial"/>
          <w:sz w:val="24"/>
          <w:szCs w:val="24"/>
        </w:rPr>
        <w:tab/>
        <w:t>Identify the steps involved in building quality into a product.</w:t>
      </w:r>
    </w:p>
    <w:p w:rsidR="00154AD0" w:rsidRPr="00D37937" w:rsidRDefault="00154AD0" w:rsidP="00154AD0">
      <w:pPr>
        <w:pStyle w:val="NoSpacing"/>
        <w:ind w:firstLine="720"/>
        <w:rPr>
          <w:rFonts w:asciiTheme="minorHAnsi" w:hAnsiTheme="minorHAnsi" w:cs="Arial"/>
          <w:sz w:val="24"/>
          <w:szCs w:val="24"/>
        </w:rPr>
      </w:pPr>
      <w:r w:rsidRPr="00D37937">
        <w:rPr>
          <w:rFonts w:asciiTheme="minorHAnsi" w:hAnsiTheme="minorHAnsi" w:cs="Arial"/>
          <w:sz w:val="24"/>
          <w:szCs w:val="24"/>
        </w:rPr>
        <w:lastRenderedPageBreak/>
        <w:t>3.</w:t>
      </w:r>
      <w:r w:rsidRPr="00D37937">
        <w:rPr>
          <w:rFonts w:asciiTheme="minorHAnsi" w:hAnsiTheme="minorHAnsi" w:cs="Arial"/>
          <w:sz w:val="24"/>
          <w:szCs w:val="24"/>
        </w:rPr>
        <w:tab/>
        <w:t>Explain the importance of data collection and analysis to quality.</w:t>
      </w:r>
    </w:p>
    <w:p w:rsidR="00154AD0" w:rsidRPr="00D37937" w:rsidRDefault="00154AD0" w:rsidP="00154AD0">
      <w:pPr>
        <w:pStyle w:val="NoSpacing"/>
        <w:ind w:firstLine="720"/>
        <w:rPr>
          <w:rFonts w:asciiTheme="minorHAnsi" w:hAnsiTheme="minorHAnsi" w:cs="Arial"/>
          <w:sz w:val="24"/>
          <w:szCs w:val="24"/>
        </w:rPr>
      </w:pPr>
      <w:r w:rsidRPr="00D37937">
        <w:rPr>
          <w:rFonts w:asciiTheme="minorHAnsi" w:hAnsiTheme="minorHAnsi" w:cs="Arial"/>
          <w:sz w:val="24"/>
          <w:szCs w:val="24"/>
        </w:rPr>
        <w:t>4.</w:t>
      </w:r>
      <w:r w:rsidRPr="00D37937">
        <w:rPr>
          <w:rFonts w:asciiTheme="minorHAnsi" w:hAnsiTheme="minorHAnsi" w:cs="Arial"/>
          <w:sz w:val="24"/>
          <w:szCs w:val="24"/>
        </w:rPr>
        <w:tab/>
        <w:t>Identify the roles of management and production workers regarding quality.</w:t>
      </w:r>
    </w:p>
    <w:p w:rsidR="00154AD0" w:rsidRPr="00D37937" w:rsidRDefault="00154AD0" w:rsidP="00154AD0">
      <w:pPr>
        <w:pStyle w:val="NoSpacing"/>
        <w:ind w:firstLine="720"/>
        <w:rPr>
          <w:rFonts w:asciiTheme="minorHAnsi" w:hAnsiTheme="minorHAnsi" w:cs="Arial"/>
          <w:sz w:val="24"/>
          <w:szCs w:val="24"/>
        </w:rPr>
      </w:pPr>
      <w:r w:rsidRPr="00D37937">
        <w:rPr>
          <w:rFonts w:asciiTheme="minorHAnsi" w:hAnsiTheme="minorHAnsi" w:cs="Arial"/>
          <w:sz w:val="24"/>
          <w:szCs w:val="24"/>
        </w:rPr>
        <w:t>5.</w:t>
      </w:r>
      <w:r w:rsidRPr="00D37937">
        <w:rPr>
          <w:rFonts w:asciiTheme="minorHAnsi" w:hAnsiTheme="minorHAnsi" w:cs="Arial"/>
          <w:sz w:val="24"/>
          <w:szCs w:val="24"/>
        </w:rPr>
        <w:tab/>
        <w:t>Identify methods of inspecting materials, processes, and final products.</w:t>
      </w:r>
    </w:p>
    <w:p w:rsidR="00154AD0" w:rsidRPr="00D37937" w:rsidRDefault="00154AD0" w:rsidP="00154AD0">
      <w:pPr>
        <w:pStyle w:val="NoSpacing"/>
        <w:ind w:firstLine="720"/>
        <w:rPr>
          <w:rFonts w:asciiTheme="minorHAnsi" w:hAnsiTheme="minorHAnsi" w:cs="Arial"/>
          <w:sz w:val="24"/>
          <w:szCs w:val="24"/>
        </w:rPr>
      </w:pPr>
      <w:r w:rsidRPr="00CB59CE">
        <w:rPr>
          <w:rFonts w:asciiTheme="minorHAnsi" w:hAnsiTheme="minorHAnsi" w:cs="Arial"/>
          <w:sz w:val="24"/>
          <w:szCs w:val="24"/>
        </w:rPr>
        <w:t>6.</w:t>
      </w:r>
      <w:r w:rsidRPr="00CB59CE">
        <w:rPr>
          <w:rFonts w:asciiTheme="minorHAnsi" w:hAnsiTheme="minorHAnsi" w:cs="Arial"/>
          <w:sz w:val="24"/>
          <w:szCs w:val="24"/>
        </w:rPr>
        <w:tab/>
      </w:r>
      <w:proofErr w:type="spellStart"/>
      <w:r w:rsidR="007F3E45" w:rsidRPr="00CB59CE">
        <w:rPr>
          <w:rFonts w:asciiTheme="minorHAnsi" w:hAnsiTheme="minorHAnsi" w:cs="Arial"/>
          <w:sz w:val="24"/>
          <w:szCs w:val="24"/>
        </w:rPr>
        <w:t>Demonstarte</w:t>
      </w:r>
      <w:proofErr w:type="spellEnd"/>
      <w:r w:rsidR="007F3E45" w:rsidRPr="00CB59CE">
        <w:rPr>
          <w:rFonts w:asciiTheme="minorHAnsi" w:hAnsiTheme="minorHAnsi" w:cs="Arial"/>
          <w:sz w:val="24"/>
          <w:szCs w:val="24"/>
        </w:rPr>
        <w:t xml:space="preserve"> an understanding of</w:t>
      </w:r>
      <w:r w:rsidRPr="00CB59CE">
        <w:rPr>
          <w:rFonts w:asciiTheme="minorHAnsi" w:hAnsiTheme="minorHAnsi" w:cs="Arial"/>
          <w:sz w:val="24"/>
          <w:szCs w:val="24"/>
        </w:rPr>
        <w:t xml:space="preserve"> basic measurement</w:t>
      </w:r>
      <w:r w:rsidR="007F3E45" w:rsidRPr="00CB59CE">
        <w:rPr>
          <w:rFonts w:asciiTheme="minorHAnsi" w:hAnsiTheme="minorHAnsi" w:cs="Arial"/>
          <w:sz w:val="24"/>
          <w:szCs w:val="24"/>
        </w:rPr>
        <w:t>s</w:t>
      </w:r>
      <w:r w:rsidRPr="00CB59CE">
        <w:rPr>
          <w:rFonts w:asciiTheme="minorHAnsi" w:hAnsiTheme="minorHAnsi" w:cs="Arial"/>
          <w:sz w:val="24"/>
          <w:szCs w:val="24"/>
        </w:rPr>
        <w:t xml:space="preserve"> in manufacturing.</w:t>
      </w:r>
    </w:p>
    <w:p w:rsidR="00154AD0" w:rsidRPr="00D37937" w:rsidRDefault="00154AD0" w:rsidP="00154AD0">
      <w:pPr>
        <w:pStyle w:val="NoSpacing"/>
        <w:ind w:firstLine="720"/>
        <w:rPr>
          <w:rFonts w:asciiTheme="minorHAnsi" w:hAnsiTheme="minorHAnsi" w:cs="Arial"/>
          <w:sz w:val="24"/>
          <w:szCs w:val="24"/>
        </w:rPr>
      </w:pPr>
      <w:r w:rsidRPr="00D37937">
        <w:rPr>
          <w:rFonts w:asciiTheme="minorHAnsi" w:hAnsiTheme="minorHAnsi" w:cs="Arial"/>
          <w:sz w:val="24"/>
          <w:szCs w:val="24"/>
        </w:rPr>
        <w:t>7.</w:t>
      </w:r>
      <w:r w:rsidRPr="00D37937">
        <w:rPr>
          <w:rFonts w:asciiTheme="minorHAnsi" w:hAnsiTheme="minorHAnsi" w:cs="Arial"/>
          <w:sz w:val="24"/>
          <w:szCs w:val="24"/>
        </w:rPr>
        <w:tab/>
        <w:t xml:space="preserve">Read basic drawings </w:t>
      </w:r>
      <w:r w:rsidR="003315F1">
        <w:rPr>
          <w:rFonts w:asciiTheme="minorHAnsi" w:hAnsiTheme="minorHAnsi" w:cs="Arial"/>
          <w:sz w:val="24"/>
          <w:szCs w:val="24"/>
        </w:rPr>
        <w:t xml:space="preserve">and blueprints </w:t>
      </w:r>
      <w:r w:rsidRPr="00D37937">
        <w:rPr>
          <w:rFonts w:asciiTheme="minorHAnsi" w:hAnsiTheme="minorHAnsi" w:cs="Arial"/>
          <w:sz w:val="24"/>
          <w:szCs w:val="24"/>
        </w:rPr>
        <w:t>for manufacturing.</w:t>
      </w:r>
    </w:p>
    <w:p w:rsidR="00154AD0" w:rsidRPr="00D37937" w:rsidRDefault="00154AD0" w:rsidP="00154AD0">
      <w:pPr>
        <w:pStyle w:val="NoSpacing"/>
        <w:ind w:firstLine="720"/>
        <w:rPr>
          <w:rFonts w:asciiTheme="minorHAnsi" w:hAnsiTheme="minorHAnsi" w:cs="Arial"/>
          <w:sz w:val="24"/>
          <w:szCs w:val="24"/>
        </w:rPr>
      </w:pPr>
      <w:r w:rsidRPr="00CB59CE">
        <w:rPr>
          <w:rFonts w:asciiTheme="minorHAnsi" w:hAnsiTheme="minorHAnsi" w:cs="Arial"/>
          <w:sz w:val="24"/>
          <w:szCs w:val="24"/>
        </w:rPr>
        <w:t>8.</w:t>
      </w:r>
      <w:r w:rsidRPr="00CB59CE">
        <w:rPr>
          <w:rFonts w:asciiTheme="minorHAnsi" w:hAnsiTheme="minorHAnsi" w:cs="Arial"/>
          <w:sz w:val="24"/>
          <w:szCs w:val="24"/>
        </w:rPr>
        <w:tab/>
      </w:r>
      <w:r w:rsidR="007F3E45" w:rsidRPr="00CB59CE">
        <w:rPr>
          <w:rFonts w:asciiTheme="minorHAnsi" w:hAnsiTheme="minorHAnsi" w:cs="Arial"/>
          <w:sz w:val="24"/>
          <w:szCs w:val="24"/>
        </w:rPr>
        <w:t xml:space="preserve">Demonstrate an understanding of </w:t>
      </w:r>
      <w:r w:rsidRPr="00CB59CE">
        <w:rPr>
          <w:rFonts w:asciiTheme="minorHAnsi" w:hAnsiTheme="minorHAnsi" w:cs="Arial"/>
          <w:sz w:val="24"/>
          <w:szCs w:val="24"/>
        </w:rPr>
        <w:t>geometric dimensioning and tolerance.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230638" w:rsidRDefault="001E71E7" w:rsidP="00230638">
      <w:pPr>
        <w:widowControl/>
        <w:numPr>
          <w:ilvl w:val="0"/>
          <w:numId w:val="9"/>
        </w:numPr>
        <w:autoSpaceDE/>
        <w:autoSpaceDN/>
        <w:adjustRightInd/>
        <w:jc w:val="both"/>
        <w:rPr>
          <w:rFonts w:ascii="Calibri" w:hAnsi="Calibri" w:cs="Arial"/>
        </w:rPr>
      </w:pPr>
      <w:r>
        <w:rPr>
          <w:rFonts w:ascii="Calibri" w:hAnsi="Calibri" w:cs="Arial"/>
        </w:rPr>
        <w:t>Internal Quality Audit activities</w:t>
      </w:r>
    </w:p>
    <w:p w:rsidR="001E71E7" w:rsidRPr="00230638" w:rsidRDefault="001E71E7" w:rsidP="00230638">
      <w:pPr>
        <w:widowControl/>
        <w:numPr>
          <w:ilvl w:val="0"/>
          <w:numId w:val="9"/>
        </w:numPr>
        <w:autoSpaceDE/>
        <w:autoSpaceDN/>
        <w:adjustRightInd/>
        <w:jc w:val="both"/>
        <w:rPr>
          <w:rFonts w:ascii="Calibri" w:hAnsi="Calibri" w:cs="Arial"/>
        </w:rPr>
      </w:pPr>
      <w:r>
        <w:rPr>
          <w:rFonts w:ascii="Calibri" w:hAnsi="Calibri" w:cs="Arial"/>
        </w:rPr>
        <w:t>Calibration of Gages</w:t>
      </w:r>
    </w:p>
    <w:p w:rsidR="00230638" w:rsidRPr="00230638" w:rsidRDefault="001E71E7" w:rsidP="00230638">
      <w:pPr>
        <w:widowControl/>
        <w:numPr>
          <w:ilvl w:val="0"/>
          <w:numId w:val="9"/>
        </w:numPr>
        <w:autoSpaceDE/>
        <w:autoSpaceDN/>
        <w:adjustRightInd/>
        <w:jc w:val="both"/>
        <w:rPr>
          <w:rFonts w:ascii="Calibri" w:hAnsi="Calibri" w:cs="Arial"/>
        </w:rPr>
      </w:pPr>
      <w:proofErr w:type="spellStart"/>
      <w:r>
        <w:rPr>
          <w:rFonts w:ascii="Calibri" w:hAnsi="Calibri" w:cs="Arial"/>
        </w:rPr>
        <w:t>Continous</w:t>
      </w:r>
      <w:proofErr w:type="spellEnd"/>
      <w:r>
        <w:rPr>
          <w:rFonts w:ascii="Calibri" w:hAnsi="Calibri" w:cs="Arial"/>
        </w:rPr>
        <w:t xml:space="preserve"> Improvements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Inspection of materials and products at all phases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Documentation</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Communication of quality issues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Corrective actions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Outcomes and trends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Fundamentals of blue print reading</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Common measurement systems</w:t>
      </w:r>
    </w:p>
    <w:p w:rsidR="00230638" w:rsidRPr="00230638" w:rsidRDefault="009D706E" w:rsidP="00230638">
      <w:pPr>
        <w:widowControl/>
        <w:numPr>
          <w:ilvl w:val="0"/>
          <w:numId w:val="9"/>
        </w:numPr>
        <w:autoSpaceDE/>
        <w:autoSpaceDN/>
        <w:adjustRightInd/>
        <w:jc w:val="both"/>
        <w:rPr>
          <w:rFonts w:ascii="Calibri" w:hAnsi="Calibri" w:cs="Arial"/>
        </w:rPr>
      </w:pPr>
      <w:r>
        <w:rPr>
          <w:rFonts w:ascii="Calibri" w:hAnsi="Calibri" w:cs="Arial"/>
        </w:rPr>
        <w:t>Precision measurement tools.</w:t>
      </w:r>
    </w:p>
    <w:p w:rsidR="00230638" w:rsidRPr="00136439"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4700AC" w:rsidRDefault="00B20C69" w:rsidP="004700AC">
      <w:pPr>
        <w:ind w:left="720"/>
        <w:rPr>
          <w:rFonts w:asciiTheme="minorHAnsi" w:hAnsiTheme="minorHAnsi" w:cs="Arial"/>
        </w:rPr>
      </w:pPr>
      <w:r>
        <w:rPr>
          <w:rFonts w:asciiTheme="minorHAnsi" w:hAnsiTheme="minorHAnsi" w:cs="Arial"/>
        </w:rPr>
        <w:t xml:space="preserve">Tests, </w:t>
      </w:r>
      <w:r w:rsidR="004700AC" w:rsidRPr="003166DE">
        <w:rPr>
          <w:rFonts w:asciiTheme="minorHAnsi" w:hAnsiTheme="minorHAnsi" w:cs="Arial"/>
        </w:rPr>
        <w:t>quizzes</w:t>
      </w:r>
      <w:r w:rsidR="004700AC">
        <w:rPr>
          <w:rFonts w:asciiTheme="minorHAnsi" w:hAnsiTheme="minorHAnsi" w:cs="Arial"/>
        </w:rPr>
        <w:t xml:space="preserve">, </w:t>
      </w:r>
      <w:r>
        <w:rPr>
          <w:rFonts w:asciiTheme="minorHAnsi" w:hAnsiTheme="minorHAnsi" w:cs="Arial"/>
        </w:rPr>
        <w:t>and s</w:t>
      </w:r>
      <w:r w:rsidR="004700AC" w:rsidRPr="003166DE">
        <w:rPr>
          <w:rFonts w:asciiTheme="minorHAnsi" w:hAnsiTheme="minorHAnsi" w:cs="Arial"/>
        </w:rPr>
        <w:t>tudent presentations</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1" w:name="BM_1_"/>
      <w:bookmarkEnd w:id="1"/>
      <w:r w:rsidR="00DD2DC1">
        <w:rPr>
          <w:b/>
          <w:bCs/>
        </w:rPr>
        <w:t xml:space="preserve"> </w:t>
      </w:r>
      <w:r w:rsidR="00DD2DC1">
        <w:t xml:space="preserve">What is the expected class capacity for this course? </w:t>
      </w:r>
      <w:r w:rsidR="004700AC">
        <w:t xml:space="preserve">   2</w:t>
      </w:r>
      <w:r w:rsidR="00B20C69">
        <w:t>4</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D214A" w:rsidRDefault="00B20C69" w:rsidP="00B07D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100% of students who complete the course will take the MSSC Quality Assessment.</w:t>
      </w:r>
    </w:p>
    <w:p w:rsidR="00DD2DC1" w:rsidRDefault="00DD2DC1" w:rsidP="004058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 Objectives:</w:t>
      </w:r>
      <w:r>
        <w:rPr>
          <w:b/>
        </w:rPr>
        <w:tab/>
        <w:t xml:space="preserve">G1, G4, T1, C1, </w:t>
      </w:r>
      <w:proofErr w:type="gramStart"/>
      <w:r>
        <w:rPr>
          <w:b/>
        </w:rPr>
        <w:t xml:space="preserve">C4 </w:t>
      </w:r>
      <w:r w:rsidR="00B07D83">
        <w:rPr>
          <w:b/>
        </w:rPr>
        <w:t>,</w:t>
      </w:r>
      <w:proofErr w:type="gramEnd"/>
      <w:r w:rsidR="00B07D83">
        <w:rPr>
          <w:b/>
        </w:rPr>
        <w:t xml:space="preserve"> M1</w:t>
      </w:r>
    </w:p>
    <w:p w:rsidR="00160715" w:rsidRDefault="00160715"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60715" w:rsidRDefault="00160715"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60715" w:rsidRDefault="00160715"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160715" w:rsidRPr="0040581C" w:rsidRDefault="00160715"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160715"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8603A"/>
    <w:multiLevelType w:val="hybridMultilevel"/>
    <w:tmpl w:val="9214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4"/>
  </w:num>
  <w:num w:numId="4">
    <w:abstractNumId w:val="8"/>
  </w:num>
  <w:num w:numId="5">
    <w:abstractNumId w:val="5"/>
  </w:num>
  <w:num w:numId="6">
    <w:abstractNumId w:val="3"/>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01FA4"/>
    <w:rsid w:val="00096E8B"/>
    <w:rsid w:val="000B163E"/>
    <w:rsid w:val="00136439"/>
    <w:rsid w:val="00154AD0"/>
    <w:rsid w:val="00160715"/>
    <w:rsid w:val="001E71E7"/>
    <w:rsid w:val="00205D42"/>
    <w:rsid w:val="00230638"/>
    <w:rsid w:val="00265514"/>
    <w:rsid w:val="002C407E"/>
    <w:rsid w:val="003315F1"/>
    <w:rsid w:val="003A30D6"/>
    <w:rsid w:val="0040581C"/>
    <w:rsid w:val="004700AC"/>
    <w:rsid w:val="007A2840"/>
    <w:rsid w:val="007F3E45"/>
    <w:rsid w:val="00825E25"/>
    <w:rsid w:val="008F1726"/>
    <w:rsid w:val="009060E7"/>
    <w:rsid w:val="00974C3D"/>
    <w:rsid w:val="009D706E"/>
    <w:rsid w:val="009F419F"/>
    <w:rsid w:val="00AB2422"/>
    <w:rsid w:val="00AC1409"/>
    <w:rsid w:val="00B07D83"/>
    <w:rsid w:val="00B20C69"/>
    <w:rsid w:val="00CB59CE"/>
    <w:rsid w:val="00D53D67"/>
    <w:rsid w:val="00DD2DC1"/>
    <w:rsid w:val="00FB4C24"/>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styleId="BalloonText">
    <w:name w:val="Balloon Text"/>
    <w:basedOn w:val="Normal"/>
    <w:link w:val="BalloonTextChar"/>
    <w:rsid w:val="003315F1"/>
    <w:rPr>
      <w:rFonts w:ascii="Tahoma" w:hAnsi="Tahoma" w:cs="Tahoma"/>
      <w:sz w:val="16"/>
      <w:szCs w:val="16"/>
    </w:rPr>
  </w:style>
  <w:style w:type="character" w:customStyle="1" w:styleId="BalloonTextChar">
    <w:name w:val="Balloon Text Char"/>
    <w:basedOn w:val="DefaultParagraphFont"/>
    <w:link w:val="BalloonText"/>
    <w:rsid w:val="003315F1"/>
    <w:rPr>
      <w:rFonts w:ascii="Tahoma" w:hAnsi="Tahoma" w:cs="Tahoma"/>
      <w:sz w:val="16"/>
      <w:szCs w:val="16"/>
    </w:rPr>
  </w:style>
  <w:style w:type="character" w:styleId="Hyperlink">
    <w:name w:val="Hyperlink"/>
    <w:basedOn w:val="DefaultParagraphFont"/>
    <w:unhideWhenUsed/>
    <w:rsid w:val="00974C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paragraph" w:styleId="BalloonText">
    <w:name w:val="Balloon Text"/>
    <w:basedOn w:val="Normal"/>
    <w:link w:val="BalloonTextChar"/>
    <w:rsid w:val="003315F1"/>
    <w:rPr>
      <w:rFonts w:ascii="Tahoma" w:hAnsi="Tahoma" w:cs="Tahoma"/>
      <w:sz w:val="16"/>
      <w:szCs w:val="16"/>
    </w:rPr>
  </w:style>
  <w:style w:type="character" w:customStyle="1" w:styleId="BalloonTextChar">
    <w:name w:val="Balloon Text Char"/>
    <w:basedOn w:val="DefaultParagraphFont"/>
    <w:link w:val="BalloonText"/>
    <w:rsid w:val="003315F1"/>
    <w:rPr>
      <w:rFonts w:ascii="Tahoma" w:hAnsi="Tahoma" w:cs="Tahoma"/>
      <w:sz w:val="16"/>
      <w:szCs w:val="16"/>
    </w:rPr>
  </w:style>
  <w:style w:type="character" w:styleId="Hyperlink">
    <w:name w:val="Hyperlink"/>
    <w:basedOn w:val="DefaultParagraphFont"/>
    <w:unhideWhenUsed/>
    <w:rsid w:val="00974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6</cp:revision>
  <cp:lastPrinted>2014-07-30T15:11:00Z</cp:lastPrinted>
  <dcterms:created xsi:type="dcterms:W3CDTF">2014-04-01T19:52:00Z</dcterms:created>
  <dcterms:modified xsi:type="dcterms:W3CDTF">2014-07-30T20:29:00Z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